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10" w:type="dxa"/>
        <w:tblInd w:w="-455" w:type="dxa"/>
        <w:tblLook w:val="04A0" w:firstRow="1" w:lastRow="0" w:firstColumn="1" w:lastColumn="0" w:noHBand="0" w:noVBand="1"/>
      </w:tblPr>
      <w:tblGrid>
        <w:gridCol w:w="11710"/>
      </w:tblGrid>
      <w:tr w:rsidR="00F0113B" w:rsidRPr="00994689" w14:paraId="1E889D92" w14:textId="3626D863" w:rsidTr="006D750D">
        <w:trPr>
          <w:trHeight w:val="540"/>
        </w:trPr>
        <w:tc>
          <w:tcPr>
            <w:tcW w:w="11710" w:type="dxa"/>
            <w:tcBorders>
              <w:top w:val="single" w:sz="4" w:space="0" w:color="auto"/>
              <w:left w:val="single" w:sz="4" w:space="0" w:color="auto"/>
              <w:right w:val="single" w:sz="4" w:space="0" w:color="auto"/>
            </w:tcBorders>
            <w:shd w:val="clear" w:color="auto" w:fill="003A5D"/>
            <w:noWrap/>
            <w:hideMark/>
          </w:tcPr>
          <w:p w14:paraId="0B482B67" w14:textId="422AAA67" w:rsidR="00F0113B" w:rsidRPr="003C0823" w:rsidRDefault="00F0113B" w:rsidP="00994689">
            <w:pPr>
              <w:spacing w:after="0" w:line="240" w:lineRule="auto"/>
              <w:jc w:val="center"/>
              <w:rPr>
                <w:rFonts w:ascii="Times New Roman" w:eastAsia="Times New Roman" w:hAnsi="Times New Roman" w:cs="Times New Roman"/>
                <w:b/>
                <w:bCs/>
                <w:color w:val="FFFFFF"/>
                <w:kern w:val="0"/>
                <w:sz w:val="28"/>
                <w:szCs w:val="28"/>
                <w14:ligatures w14:val="none"/>
              </w:rPr>
            </w:pPr>
            <w:r w:rsidRPr="003C0823">
              <w:rPr>
                <w:rFonts w:ascii="Times New Roman" w:eastAsia="Times New Roman" w:hAnsi="Times New Roman" w:cs="Times New Roman"/>
                <w:b/>
                <w:bCs/>
                <w:color w:val="FFFFFF"/>
                <w:kern w:val="0"/>
                <w:sz w:val="28"/>
                <w:szCs w:val="28"/>
                <w14:ligatures w14:val="none"/>
              </w:rPr>
              <w:t xml:space="preserve">CENTERVILLE </w:t>
            </w:r>
            <w:r w:rsidR="00DE7DF6" w:rsidRPr="003C0823">
              <w:rPr>
                <w:rFonts w:ascii="Times New Roman" w:eastAsia="Times New Roman" w:hAnsi="Times New Roman" w:cs="Times New Roman"/>
                <w:b/>
                <w:bCs/>
                <w:color w:val="FFFFFF"/>
                <w:kern w:val="0"/>
                <w:sz w:val="28"/>
                <w:szCs w:val="28"/>
                <w14:ligatures w14:val="none"/>
              </w:rPr>
              <w:t xml:space="preserve">CITY </w:t>
            </w:r>
            <w:r w:rsidR="00DE7DF6">
              <w:rPr>
                <w:rFonts w:ascii="Times New Roman" w:eastAsia="Times New Roman" w:hAnsi="Times New Roman" w:cs="Times New Roman"/>
                <w:b/>
                <w:bCs/>
                <w:color w:val="FFFFFF"/>
                <w:kern w:val="0"/>
                <w:sz w:val="28"/>
                <w:szCs w:val="28"/>
                <w14:ligatures w14:val="none"/>
              </w:rPr>
              <w:t>BOARD OF ADJUSTMENTS</w:t>
            </w:r>
            <w:r w:rsidR="00DE7DF6" w:rsidRPr="003C0823">
              <w:rPr>
                <w:rFonts w:ascii="Times New Roman" w:eastAsia="Times New Roman" w:hAnsi="Times New Roman" w:cs="Times New Roman"/>
                <w:b/>
                <w:bCs/>
                <w:color w:val="FFFFFF"/>
                <w:kern w:val="0"/>
                <w:sz w:val="28"/>
                <w:szCs w:val="28"/>
                <w14:ligatures w14:val="none"/>
              </w:rPr>
              <w:t xml:space="preserve"> </w:t>
            </w:r>
            <w:proofErr w:type="gramStart"/>
            <w:r w:rsidR="0016189A">
              <w:rPr>
                <w:rFonts w:ascii="Times New Roman" w:eastAsia="Times New Roman" w:hAnsi="Times New Roman" w:cs="Times New Roman"/>
                <w:b/>
                <w:bCs/>
                <w:color w:val="FFFFFF"/>
                <w:kern w:val="0"/>
                <w:sz w:val="28"/>
                <w:szCs w:val="28"/>
                <w14:ligatures w14:val="none"/>
              </w:rPr>
              <w:t>appeal</w:t>
            </w:r>
            <w:proofErr w:type="gramEnd"/>
            <w:r w:rsidR="00DE7DF6">
              <w:rPr>
                <w:rFonts w:ascii="Times New Roman" w:eastAsia="Times New Roman" w:hAnsi="Times New Roman" w:cs="Times New Roman"/>
                <w:b/>
                <w:bCs/>
                <w:color w:val="FFFFFF"/>
                <w:kern w:val="0"/>
                <w:sz w:val="28"/>
                <w:szCs w:val="28"/>
                <w14:ligatures w14:val="none"/>
              </w:rPr>
              <w:t xml:space="preserve"> </w:t>
            </w:r>
            <w:r w:rsidRPr="003C0823">
              <w:rPr>
                <w:rFonts w:ascii="Times New Roman" w:eastAsia="Times New Roman" w:hAnsi="Times New Roman" w:cs="Times New Roman"/>
                <w:b/>
                <w:bCs/>
                <w:color w:val="FFFFFF"/>
                <w:kern w:val="0"/>
                <w:sz w:val="28"/>
                <w:szCs w:val="28"/>
                <w14:ligatures w14:val="none"/>
              </w:rPr>
              <w:t>CHECKLIST</w:t>
            </w:r>
          </w:p>
        </w:tc>
      </w:tr>
      <w:tr w:rsidR="003C0823" w:rsidRPr="00994689" w14:paraId="2B358138" w14:textId="77777777" w:rsidTr="006D750D">
        <w:trPr>
          <w:trHeight w:val="540"/>
        </w:trPr>
        <w:tc>
          <w:tcPr>
            <w:tcW w:w="11710" w:type="dxa"/>
            <w:noWrap/>
          </w:tcPr>
          <w:p w14:paraId="3C5B27E3" w14:textId="5E9FE75B" w:rsidR="003C0823" w:rsidRPr="003C0823" w:rsidRDefault="00DE7DF6" w:rsidP="003C0823">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Board of Adjustments</w:t>
            </w:r>
            <w:r w:rsidR="003C0823" w:rsidRPr="003C0823">
              <w:rPr>
                <w:rFonts w:ascii="Times New Roman" w:hAnsi="Times New Roman" w:cs="Times New Roman"/>
                <w:b/>
                <w:color w:val="002060"/>
                <w:sz w:val="28"/>
                <w:szCs w:val="28"/>
              </w:rPr>
              <w:t xml:space="preserve"> – Completeness Checklist </w:t>
            </w:r>
          </w:p>
          <w:p w14:paraId="3EAB0E98" w14:textId="07F6DBD6" w:rsidR="003C0823" w:rsidRDefault="003C0823" w:rsidP="003C0823">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 xml:space="preserve">a </w:t>
            </w:r>
            <w:r w:rsidR="00DE7DF6">
              <w:rPr>
                <w:rFonts w:ascii="Times New Roman" w:hAnsi="Times New Roman" w:cs="Times New Roman"/>
                <w:bCs/>
              </w:rPr>
              <w:t>board of adjustments nonconformity</w:t>
            </w:r>
            <w:r w:rsidRPr="003C0823">
              <w:rPr>
                <w:rFonts w:ascii="Times New Roman" w:hAnsi="Times New Roman" w:cs="Times New Roman"/>
                <w:bCs/>
              </w:rPr>
              <w:t xml:space="preserve"> application completeness review.</w:t>
            </w:r>
          </w:p>
          <w:p w14:paraId="6F2F8C27" w14:textId="77777777" w:rsidR="003C0823" w:rsidRPr="003C0823" w:rsidRDefault="003C0823" w:rsidP="003C0823">
            <w:pPr>
              <w:tabs>
                <w:tab w:val="left" w:pos="9990"/>
              </w:tabs>
              <w:spacing w:after="0"/>
              <w:ind w:right="1380"/>
              <w:jc w:val="both"/>
              <w:rPr>
                <w:rFonts w:ascii="Times New Roman" w:hAnsi="Times New Roman" w:cs="Times New Roman"/>
                <w:bCs/>
              </w:rPr>
            </w:pPr>
          </w:p>
          <w:p w14:paraId="435BC179" w14:textId="77777777" w:rsidR="003C0823" w:rsidRPr="003C0823" w:rsidRDefault="003C0823" w:rsidP="003C0823">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321A1A25" w14:textId="77777777" w:rsidR="003C0823" w:rsidRPr="003C0823" w:rsidRDefault="003C0823" w:rsidP="003C0823">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2E69D974" w14:textId="77777777" w:rsidR="003C0823" w:rsidRPr="003C0823" w:rsidRDefault="003C0823" w:rsidP="003C0823">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2DC81314"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6F90BB3B"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Checklist DRC Meeting (1): </w:t>
            </w:r>
          </w:p>
          <w:p w14:paraId="1E6BC5E4" w14:textId="77777777" w:rsidR="003C0823" w:rsidRPr="003C0823" w:rsidRDefault="003C0823" w:rsidP="003C0823">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Checklist DRC Meeting (2)</w:t>
            </w:r>
          </w:p>
          <w:p w14:paraId="03FD65C2" w14:textId="27936E42" w:rsidR="003C0823" w:rsidRPr="003C0823" w:rsidRDefault="003C0823" w:rsidP="003C0823">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5DF996D1" wp14:editId="4B1BBCA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0220F54A" wp14:editId="456EC836">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tbl>
    <w:tbl>
      <w:tblPr>
        <w:tblStyle w:val="TableGrid"/>
        <w:tblW w:w="11700" w:type="dxa"/>
        <w:tblInd w:w="-455" w:type="dxa"/>
        <w:tblLook w:val="04A0" w:firstRow="1" w:lastRow="0" w:firstColumn="1" w:lastColumn="0" w:noHBand="0" w:noVBand="1"/>
      </w:tblPr>
      <w:tblGrid>
        <w:gridCol w:w="5029"/>
        <w:gridCol w:w="1631"/>
        <w:gridCol w:w="1710"/>
        <w:gridCol w:w="2610"/>
        <w:gridCol w:w="720"/>
      </w:tblGrid>
      <w:tr w:rsidR="003C0823" w:rsidRPr="00FF2962" w14:paraId="54A133BE" w14:textId="77777777" w:rsidTr="00C174E6">
        <w:trPr>
          <w:trHeight w:val="300"/>
        </w:trPr>
        <w:tc>
          <w:tcPr>
            <w:tcW w:w="5029" w:type="dxa"/>
            <w:shd w:val="clear" w:color="auto" w:fill="003A5D"/>
          </w:tcPr>
          <w:p w14:paraId="7AACB3A7" w14:textId="77777777" w:rsidR="003C0823" w:rsidRPr="003C0823" w:rsidRDefault="003C0823" w:rsidP="00C174E6">
            <w:pPr>
              <w:rPr>
                <w:rFonts w:ascii="Times New Roman" w:hAnsi="Times New Roman" w:cs="Times New Roman"/>
                <w:b/>
                <w:bCs/>
                <w:sz w:val="24"/>
                <w:szCs w:val="24"/>
              </w:rPr>
            </w:pPr>
            <w:r w:rsidRPr="003C0823">
              <w:rPr>
                <w:rFonts w:ascii="Times New Roman" w:hAnsi="Times New Roman" w:cs="Times New Roman"/>
                <w:b/>
                <w:bCs/>
                <w:sz w:val="24"/>
                <w:szCs w:val="24"/>
              </w:rPr>
              <w:t>Application Requirement</w:t>
            </w:r>
          </w:p>
        </w:tc>
        <w:tc>
          <w:tcPr>
            <w:tcW w:w="1631" w:type="dxa"/>
            <w:shd w:val="clear" w:color="auto" w:fill="003A5D"/>
          </w:tcPr>
          <w:p w14:paraId="4E751524"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Code Reference</w:t>
            </w:r>
          </w:p>
        </w:tc>
        <w:tc>
          <w:tcPr>
            <w:tcW w:w="1710" w:type="dxa"/>
            <w:shd w:val="clear" w:color="auto" w:fill="003A5D"/>
          </w:tcPr>
          <w:p w14:paraId="7CB8E037"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Department</w:t>
            </w:r>
          </w:p>
        </w:tc>
        <w:tc>
          <w:tcPr>
            <w:tcW w:w="2610" w:type="dxa"/>
            <w:shd w:val="clear" w:color="auto" w:fill="003A5D"/>
          </w:tcPr>
          <w:p w14:paraId="5B7E8B86"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Comments</w:t>
            </w:r>
          </w:p>
        </w:tc>
        <w:tc>
          <w:tcPr>
            <w:tcW w:w="720" w:type="dxa"/>
            <w:shd w:val="clear" w:color="auto" w:fill="FFFFFF" w:themeFill="background1"/>
          </w:tcPr>
          <w:p w14:paraId="20BB831A" w14:textId="77777777" w:rsidR="003C0823" w:rsidRPr="003C0823" w:rsidRDefault="003C0823">
            <w:pPr>
              <w:jc w:val="both"/>
              <w:rPr>
                <w:rFonts w:ascii="Times New Roman" w:hAnsi="Times New Roman" w:cs="Times New Roman"/>
                <w:sz w:val="24"/>
                <w:szCs w:val="24"/>
              </w:rPr>
            </w:pPr>
          </w:p>
        </w:tc>
      </w:tr>
      <w:tr w:rsidR="003C0823" w:rsidRPr="00FF2962" w14:paraId="27550915" w14:textId="77777777" w:rsidTr="003C0823">
        <w:trPr>
          <w:trHeight w:val="300"/>
        </w:trPr>
        <w:tc>
          <w:tcPr>
            <w:tcW w:w="5029" w:type="dxa"/>
            <w:shd w:val="clear" w:color="auto" w:fill="FFFFFF" w:themeFill="background1"/>
          </w:tcPr>
          <w:p w14:paraId="3F696BFB" w14:textId="6E9DA098" w:rsidR="003C0823" w:rsidRPr="003C0823" w:rsidRDefault="003C0823" w:rsidP="00C174E6">
            <w:pPr>
              <w:rPr>
                <w:rFonts w:ascii="Times New Roman" w:hAnsi="Times New Roman" w:cs="Times New Roman"/>
                <w:b/>
                <w:bCs/>
                <w:sz w:val="24"/>
                <w:szCs w:val="24"/>
              </w:rPr>
            </w:pPr>
            <w:r w:rsidRPr="003C0823">
              <w:rPr>
                <w:rFonts w:ascii="Times New Roman" w:eastAsia="Times New Roman" w:hAnsi="Times New Roman" w:cs="Times New Roman"/>
                <w:color w:val="000000"/>
                <w:kern w:val="0"/>
                <w14:ligatures w14:val="none"/>
              </w:rPr>
              <w:t>Complete Online Application Form</w:t>
            </w:r>
          </w:p>
        </w:tc>
        <w:tc>
          <w:tcPr>
            <w:tcW w:w="1631" w:type="dxa"/>
            <w:shd w:val="clear" w:color="auto" w:fill="FFFFFF" w:themeFill="background1"/>
          </w:tcPr>
          <w:p w14:paraId="4A605DE4" w14:textId="774F5D55" w:rsidR="003C0823" w:rsidRPr="003C0823" w:rsidRDefault="003C0823">
            <w:pPr>
              <w:jc w:val="both"/>
              <w:rPr>
                <w:rFonts w:ascii="Times New Roman" w:hAnsi="Times New Roman" w:cs="Times New Roman"/>
                <w:sz w:val="24"/>
                <w:szCs w:val="24"/>
              </w:rPr>
            </w:pPr>
          </w:p>
        </w:tc>
        <w:tc>
          <w:tcPr>
            <w:tcW w:w="1710" w:type="dxa"/>
            <w:shd w:val="clear" w:color="auto" w:fill="FFFFFF" w:themeFill="background1"/>
          </w:tcPr>
          <w:p w14:paraId="6DFEC845" w14:textId="78E5C688" w:rsidR="003C0823" w:rsidRPr="003C0823" w:rsidRDefault="003C0823">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55F41A"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16827F29" w14:textId="77777777" w:rsidR="003C0823" w:rsidRPr="003C0823" w:rsidRDefault="003C0823">
            <w:pPr>
              <w:jc w:val="both"/>
              <w:rPr>
                <w:rFonts w:ascii="Times New Roman" w:hAnsi="Times New Roman" w:cs="Times New Roman"/>
                <w:sz w:val="24"/>
                <w:szCs w:val="24"/>
              </w:rPr>
            </w:pPr>
          </w:p>
        </w:tc>
      </w:tr>
      <w:tr w:rsidR="003C0823" w:rsidRPr="00FF2962" w14:paraId="57512EC9" w14:textId="77777777" w:rsidTr="003C0823">
        <w:trPr>
          <w:trHeight w:val="300"/>
        </w:trPr>
        <w:tc>
          <w:tcPr>
            <w:tcW w:w="5029" w:type="dxa"/>
            <w:shd w:val="clear" w:color="auto" w:fill="FFFFFF" w:themeFill="background1"/>
          </w:tcPr>
          <w:p w14:paraId="30FDAE5D" w14:textId="263622A2" w:rsidR="003C0823" w:rsidRPr="006D750D" w:rsidRDefault="006D750D" w:rsidP="00C174E6">
            <w:pPr>
              <w:rPr>
                <w:rFonts w:ascii="Times New Roman" w:hAnsi="Times New Roman" w:cs="Times New Roman"/>
                <w:sz w:val="24"/>
                <w:szCs w:val="24"/>
              </w:rPr>
            </w:pPr>
            <w:r w:rsidRPr="006D750D">
              <w:rPr>
                <w:rFonts w:ascii="Times New Roman" w:hAnsi="Times New Roman" w:cs="Times New Roman"/>
                <w:sz w:val="24"/>
                <w:szCs w:val="24"/>
              </w:rPr>
              <w:t>Application Fees</w:t>
            </w:r>
          </w:p>
        </w:tc>
        <w:tc>
          <w:tcPr>
            <w:tcW w:w="1631" w:type="dxa"/>
            <w:shd w:val="clear" w:color="auto" w:fill="FFFFFF" w:themeFill="background1"/>
          </w:tcPr>
          <w:p w14:paraId="0F16E255" w14:textId="6BABB5B1" w:rsidR="003C0823" w:rsidRPr="003C0823" w:rsidRDefault="003C0823">
            <w:pPr>
              <w:jc w:val="both"/>
              <w:rPr>
                <w:rFonts w:ascii="Times New Roman" w:hAnsi="Times New Roman" w:cs="Times New Roman"/>
                <w:sz w:val="24"/>
                <w:szCs w:val="24"/>
              </w:rPr>
            </w:pPr>
          </w:p>
        </w:tc>
        <w:tc>
          <w:tcPr>
            <w:tcW w:w="1710" w:type="dxa"/>
            <w:shd w:val="clear" w:color="auto" w:fill="FFFFFF" w:themeFill="background1"/>
          </w:tcPr>
          <w:p w14:paraId="7BF5815C" w14:textId="14A64E2F"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470A641" w14:textId="4850B42B" w:rsidR="003C0823" w:rsidRPr="003C0823" w:rsidRDefault="004D565A" w:rsidP="006B1384">
            <w:pPr>
              <w:rPr>
                <w:rFonts w:ascii="Times New Roman" w:hAnsi="Times New Roman" w:cs="Times New Roman"/>
                <w:sz w:val="24"/>
                <w:szCs w:val="24"/>
              </w:rPr>
            </w:pPr>
            <w:r w:rsidRPr="004D565A">
              <w:rPr>
                <w:rFonts w:ascii="Times New Roman" w:hAnsi="Times New Roman" w:cs="Times New Roman"/>
                <w:sz w:val="24"/>
                <w:szCs w:val="24"/>
              </w:rPr>
              <w:t>1/2 of Original Application Fee</w:t>
            </w:r>
          </w:p>
        </w:tc>
        <w:tc>
          <w:tcPr>
            <w:tcW w:w="720" w:type="dxa"/>
            <w:shd w:val="clear" w:color="auto" w:fill="FFFFFF" w:themeFill="background1"/>
          </w:tcPr>
          <w:p w14:paraId="40A6BA98" w14:textId="77777777" w:rsidR="003C0823" w:rsidRPr="003C0823" w:rsidRDefault="003C0823">
            <w:pPr>
              <w:jc w:val="both"/>
              <w:rPr>
                <w:rFonts w:ascii="Times New Roman" w:hAnsi="Times New Roman" w:cs="Times New Roman"/>
                <w:sz w:val="24"/>
                <w:szCs w:val="24"/>
              </w:rPr>
            </w:pPr>
          </w:p>
        </w:tc>
      </w:tr>
      <w:tr w:rsidR="00816592" w:rsidRPr="00FF2962" w14:paraId="5CCA471F" w14:textId="77777777" w:rsidTr="003C0823">
        <w:trPr>
          <w:trHeight w:val="300"/>
        </w:trPr>
        <w:tc>
          <w:tcPr>
            <w:tcW w:w="5029" w:type="dxa"/>
            <w:shd w:val="clear" w:color="auto" w:fill="FFFFFF" w:themeFill="background1"/>
          </w:tcPr>
          <w:p w14:paraId="6EF28243" w14:textId="2CA69DE8" w:rsidR="00816592" w:rsidRPr="006D750D" w:rsidRDefault="00816592" w:rsidP="00816592">
            <w:pPr>
              <w:rPr>
                <w:rFonts w:ascii="Times New Roman" w:hAnsi="Times New Roman" w:cs="Times New Roman"/>
                <w:sz w:val="24"/>
                <w:szCs w:val="24"/>
              </w:rPr>
            </w:pPr>
            <w:r w:rsidRPr="006D750D">
              <w:rPr>
                <w:rFonts w:ascii="Times New Roman" w:hAnsi="Times New Roman" w:cs="Times New Roman"/>
                <w:sz w:val="24"/>
                <w:szCs w:val="24"/>
              </w:rPr>
              <w:t xml:space="preserve">Provide a </w:t>
            </w:r>
            <w:r>
              <w:rPr>
                <w:rFonts w:ascii="Times New Roman" w:hAnsi="Times New Roman" w:cs="Times New Roman"/>
                <w:sz w:val="24"/>
                <w:szCs w:val="24"/>
              </w:rPr>
              <w:t xml:space="preserve">document </w:t>
            </w:r>
            <w:r w:rsidRPr="006D750D">
              <w:rPr>
                <w:rFonts w:ascii="Times New Roman" w:hAnsi="Times New Roman" w:cs="Times New Roman"/>
                <w:sz w:val="24"/>
                <w:szCs w:val="24"/>
              </w:rPr>
              <w:t>describing th</w:t>
            </w:r>
            <w:r w:rsidR="004B53AC">
              <w:rPr>
                <w:rFonts w:ascii="Times New Roman" w:hAnsi="Times New Roman" w:cs="Times New Roman"/>
                <w:sz w:val="24"/>
                <w:szCs w:val="24"/>
              </w:rPr>
              <w:t>e original application</w:t>
            </w:r>
          </w:p>
        </w:tc>
        <w:tc>
          <w:tcPr>
            <w:tcW w:w="1631" w:type="dxa"/>
            <w:shd w:val="clear" w:color="auto" w:fill="FFFFFF" w:themeFill="background1"/>
          </w:tcPr>
          <w:p w14:paraId="687C44B1" w14:textId="5426255C" w:rsidR="00816592" w:rsidRPr="003C0823" w:rsidRDefault="00816592" w:rsidP="00816592">
            <w:pPr>
              <w:jc w:val="both"/>
              <w:rPr>
                <w:rFonts w:ascii="Times New Roman" w:hAnsi="Times New Roman" w:cs="Times New Roman"/>
                <w:sz w:val="24"/>
                <w:szCs w:val="24"/>
              </w:rPr>
            </w:pPr>
            <w:r>
              <w:rPr>
                <w:rFonts w:ascii="Times New Roman" w:hAnsi="Times New Roman" w:cs="Times New Roman"/>
                <w:sz w:val="24"/>
                <w:szCs w:val="24"/>
              </w:rPr>
              <w:t>12.21.</w:t>
            </w:r>
            <w:r w:rsidR="004B53AC">
              <w:rPr>
                <w:rFonts w:ascii="Times New Roman" w:hAnsi="Times New Roman" w:cs="Times New Roman"/>
                <w:sz w:val="24"/>
                <w:szCs w:val="24"/>
              </w:rPr>
              <w:t>200</w:t>
            </w:r>
          </w:p>
        </w:tc>
        <w:tc>
          <w:tcPr>
            <w:tcW w:w="1710" w:type="dxa"/>
            <w:shd w:val="clear" w:color="auto" w:fill="FFFFFF" w:themeFill="background1"/>
          </w:tcPr>
          <w:p w14:paraId="026419FD" w14:textId="253AD18E" w:rsidR="00816592" w:rsidRPr="003C0823" w:rsidRDefault="00816592" w:rsidP="00816592">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5545B0A9" w14:textId="77777777" w:rsidR="00816592" w:rsidRPr="003C0823" w:rsidRDefault="00816592" w:rsidP="00816592">
            <w:pPr>
              <w:jc w:val="both"/>
              <w:rPr>
                <w:rFonts w:ascii="Times New Roman" w:hAnsi="Times New Roman" w:cs="Times New Roman"/>
                <w:sz w:val="24"/>
                <w:szCs w:val="24"/>
              </w:rPr>
            </w:pPr>
          </w:p>
        </w:tc>
        <w:tc>
          <w:tcPr>
            <w:tcW w:w="720" w:type="dxa"/>
            <w:shd w:val="clear" w:color="auto" w:fill="FFFFFF" w:themeFill="background1"/>
          </w:tcPr>
          <w:p w14:paraId="6D97349C" w14:textId="77777777" w:rsidR="00816592" w:rsidRPr="003C0823" w:rsidRDefault="00816592" w:rsidP="00816592">
            <w:pPr>
              <w:jc w:val="both"/>
              <w:rPr>
                <w:rFonts w:ascii="Times New Roman" w:hAnsi="Times New Roman" w:cs="Times New Roman"/>
                <w:sz w:val="24"/>
                <w:szCs w:val="24"/>
              </w:rPr>
            </w:pPr>
          </w:p>
        </w:tc>
      </w:tr>
      <w:tr w:rsidR="00D4709B" w:rsidRPr="00FF2962" w14:paraId="5857C891" w14:textId="77777777" w:rsidTr="003C0823">
        <w:trPr>
          <w:trHeight w:val="300"/>
        </w:trPr>
        <w:tc>
          <w:tcPr>
            <w:tcW w:w="5029" w:type="dxa"/>
            <w:shd w:val="clear" w:color="auto" w:fill="FFFFFF" w:themeFill="background1"/>
          </w:tcPr>
          <w:p w14:paraId="525A4A98" w14:textId="19BD280C" w:rsidR="00D4709B" w:rsidRPr="006D750D" w:rsidRDefault="00D4709B" w:rsidP="00816592">
            <w:pPr>
              <w:rPr>
                <w:rFonts w:ascii="Times New Roman" w:hAnsi="Times New Roman" w:cs="Times New Roman"/>
                <w:sz w:val="24"/>
                <w:szCs w:val="24"/>
              </w:rPr>
            </w:pPr>
            <w:r>
              <w:rPr>
                <w:rFonts w:ascii="Times New Roman" w:hAnsi="Times New Roman" w:cs="Times New Roman"/>
                <w:sz w:val="24"/>
                <w:szCs w:val="24"/>
              </w:rPr>
              <w:t>Application being appealed decision date</w:t>
            </w:r>
          </w:p>
        </w:tc>
        <w:tc>
          <w:tcPr>
            <w:tcW w:w="1631" w:type="dxa"/>
            <w:shd w:val="clear" w:color="auto" w:fill="FFFFFF" w:themeFill="background1"/>
          </w:tcPr>
          <w:p w14:paraId="6CEC7B7D" w14:textId="3AC8A635" w:rsidR="00D4709B" w:rsidRDefault="00D4709B" w:rsidP="00816592">
            <w:pPr>
              <w:jc w:val="both"/>
              <w:rPr>
                <w:rFonts w:ascii="Times New Roman" w:hAnsi="Times New Roman" w:cs="Times New Roman"/>
                <w:sz w:val="24"/>
                <w:szCs w:val="24"/>
              </w:rPr>
            </w:pPr>
            <w:r>
              <w:rPr>
                <w:rFonts w:ascii="Times New Roman" w:hAnsi="Times New Roman" w:cs="Times New Roman"/>
                <w:sz w:val="24"/>
                <w:szCs w:val="24"/>
              </w:rPr>
              <w:t>12.2</w:t>
            </w:r>
            <w:r w:rsidR="00CE2E22">
              <w:rPr>
                <w:rFonts w:ascii="Times New Roman" w:hAnsi="Times New Roman" w:cs="Times New Roman"/>
                <w:sz w:val="24"/>
                <w:szCs w:val="24"/>
              </w:rPr>
              <w:t>1.200 (c)</w:t>
            </w:r>
          </w:p>
        </w:tc>
        <w:tc>
          <w:tcPr>
            <w:tcW w:w="1710" w:type="dxa"/>
            <w:shd w:val="clear" w:color="auto" w:fill="FFFFFF" w:themeFill="background1"/>
          </w:tcPr>
          <w:p w14:paraId="474A552F" w14:textId="23727190" w:rsidR="00D4709B" w:rsidRPr="003C0823" w:rsidRDefault="00CE2E22" w:rsidP="00816592">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09B2BFC6" w14:textId="4325823C" w:rsidR="00D4709B" w:rsidRPr="003C0823" w:rsidRDefault="00CE2E22" w:rsidP="00816592">
            <w:pPr>
              <w:jc w:val="both"/>
              <w:rPr>
                <w:rFonts w:ascii="Times New Roman" w:hAnsi="Times New Roman" w:cs="Times New Roman"/>
                <w:sz w:val="24"/>
                <w:szCs w:val="24"/>
              </w:rPr>
            </w:pPr>
            <w:r>
              <w:rPr>
                <w:rFonts w:ascii="Times New Roman" w:hAnsi="Times New Roman" w:cs="Times New Roman"/>
                <w:sz w:val="24"/>
                <w:szCs w:val="24"/>
              </w:rPr>
              <w:t xml:space="preserve">Shall be </w:t>
            </w:r>
            <w:r w:rsidRPr="00CE2E22">
              <w:rPr>
                <w:rFonts w:ascii="Times New Roman" w:hAnsi="Times New Roman" w:cs="Times New Roman"/>
                <w:sz w:val="24"/>
                <w:szCs w:val="24"/>
              </w:rPr>
              <w:t xml:space="preserve">filed within 14 days of the decision </w:t>
            </w:r>
          </w:p>
        </w:tc>
        <w:tc>
          <w:tcPr>
            <w:tcW w:w="720" w:type="dxa"/>
            <w:shd w:val="clear" w:color="auto" w:fill="FFFFFF" w:themeFill="background1"/>
          </w:tcPr>
          <w:p w14:paraId="2973BE49" w14:textId="77777777" w:rsidR="00D4709B" w:rsidRPr="003C0823" w:rsidRDefault="00D4709B" w:rsidP="00816592">
            <w:pPr>
              <w:jc w:val="both"/>
              <w:rPr>
                <w:rFonts w:ascii="Times New Roman" w:hAnsi="Times New Roman" w:cs="Times New Roman"/>
                <w:sz w:val="24"/>
                <w:szCs w:val="24"/>
              </w:rPr>
            </w:pPr>
          </w:p>
        </w:tc>
      </w:tr>
      <w:tr w:rsidR="00216C06" w:rsidRPr="00FF2962" w14:paraId="06D21908" w14:textId="77777777" w:rsidTr="003C0823">
        <w:trPr>
          <w:trHeight w:val="300"/>
        </w:trPr>
        <w:tc>
          <w:tcPr>
            <w:tcW w:w="5029" w:type="dxa"/>
            <w:shd w:val="clear" w:color="auto" w:fill="FFFFFF" w:themeFill="background1"/>
          </w:tcPr>
          <w:p w14:paraId="3DC95507" w14:textId="540A3629" w:rsidR="00216C06" w:rsidRDefault="00216C06" w:rsidP="00216C06">
            <w:pPr>
              <w:rPr>
                <w:rFonts w:ascii="Times New Roman" w:hAnsi="Times New Roman" w:cs="Times New Roman"/>
                <w:sz w:val="24"/>
                <w:szCs w:val="24"/>
              </w:rPr>
            </w:pPr>
            <w:r w:rsidRPr="00216C06">
              <w:rPr>
                <w:rFonts w:ascii="Times New Roman" w:hAnsi="Times New Roman" w:cs="Times New Roman"/>
                <w:sz w:val="24"/>
                <w:szCs w:val="24"/>
              </w:rPr>
              <w:t>The decision being appealed</w:t>
            </w:r>
          </w:p>
        </w:tc>
        <w:tc>
          <w:tcPr>
            <w:tcW w:w="1631" w:type="dxa"/>
            <w:shd w:val="clear" w:color="auto" w:fill="FFFFFF" w:themeFill="background1"/>
          </w:tcPr>
          <w:p w14:paraId="6FCFB3C0" w14:textId="3B022902" w:rsidR="00216C06" w:rsidRDefault="00216C06" w:rsidP="00216C06">
            <w:pPr>
              <w:jc w:val="both"/>
              <w:rPr>
                <w:rFonts w:ascii="Times New Roman" w:hAnsi="Times New Roman" w:cs="Times New Roman"/>
                <w:sz w:val="24"/>
                <w:szCs w:val="24"/>
              </w:rPr>
            </w:pPr>
            <w:r>
              <w:rPr>
                <w:rFonts w:ascii="Times New Roman" w:hAnsi="Times New Roman" w:cs="Times New Roman"/>
                <w:sz w:val="24"/>
                <w:szCs w:val="24"/>
              </w:rPr>
              <w:t>12.21.200</w:t>
            </w:r>
            <w:r>
              <w:rPr>
                <w:rFonts w:ascii="Times New Roman" w:hAnsi="Times New Roman" w:cs="Times New Roman"/>
                <w:sz w:val="24"/>
                <w:szCs w:val="24"/>
              </w:rPr>
              <w:t xml:space="preserve"> (d)</w:t>
            </w:r>
          </w:p>
        </w:tc>
        <w:tc>
          <w:tcPr>
            <w:tcW w:w="1710" w:type="dxa"/>
            <w:shd w:val="clear" w:color="auto" w:fill="FFFFFF" w:themeFill="background1"/>
          </w:tcPr>
          <w:p w14:paraId="0E2FAE29" w14:textId="18508EE1" w:rsidR="00216C06" w:rsidRDefault="00216C06" w:rsidP="00216C06">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56391377" w14:textId="77777777" w:rsidR="00216C06" w:rsidRDefault="00216C06" w:rsidP="00216C06">
            <w:pPr>
              <w:jc w:val="both"/>
              <w:rPr>
                <w:rFonts w:ascii="Times New Roman" w:hAnsi="Times New Roman" w:cs="Times New Roman"/>
                <w:sz w:val="24"/>
                <w:szCs w:val="24"/>
              </w:rPr>
            </w:pPr>
          </w:p>
        </w:tc>
        <w:tc>
          <w:tcPr>
            <w:tcW w:w="720" w:type="dxa"/>
            <w:shd w:val="clear" w:color="auto" w:fill="FFFFFF" w:themeFill="background1"/>
          </w:tcPr>
          <w:p w14:paraId="66AC9B63" w14:textId="77777777" w:rsidR="00216C06" w:rsidRPr="003C0823" w:rsidRDefault="00216C06" w:rsidP="00216C06">
            <w:pPr>
              <w:jc w:val="both"/>
              <w:rPr>
                <w:rFonts w:ascii="Times New Roman" w:hAnsi="Times New Roman" w:cs="Times New Roman"/>
                <w:sz w:val="24"/>
                <w:szCs w:val="24"/>
              </w:rPr>
            </w:pPr>
          </w:p>
        </w:tc>
      </w:tr>
      <w:tr w:rsidR="00216C06" w:rsidRPr="00FF2962" w14:paraId="63792DD2" w14:textId="77777777" w:rsidTr="00816592">
        <w:trPr>
          <w:trHeight w:val="1070"/>
        </w:trPr>
        <w:tc>
          <w:tcPr>
            <w:tcW w:w="5029" w:type="dxa"/>
            <w:shd w:val="clear" w:color="auto" w:fill="FFFFFF" w:themeFill="background1"/>
          </w:tcPr>
          <w:p w14:paraId="6D2A5B94" w14:textId="77777777" w:rsidR="00216C06" w:rsidRDefault="00216C06" w:rsidP="00216C06">
            <w:pPr>
              <w:rPr>
                <w:rFonts w:ascii="Times New Roman" w:hAnsi="Times New Roman" w:cs="Times New Roman"/>
                <w:sz w:val="24"/>
                <w:szCs w:val="24"/>
              </w:rPr>
            </w:pPr>
            <w:r>
              <w:rPr>
                <w:rFonts w:ascii="Times New Roman" w:hAnsi="Times New Roman" w:cs="Times New Roman"/>
                <w:sz w:val="24"/>
                <w:szCs w:val="24"/>
              </w:rPr>
              <w:t>Provide g</w:t>
            </w:r>
            <w:r w:rsidRPr="00816592">
              <w:rPr>
                <w:rFonts w:ascii="Times New Roman" w:hAnsi="Times New Roman" w:cs="Times New Roman"/>
                <w:sz w:val="24"/>
                <w:szCs w:val="24"/>
              </w:rPr>
              <w:t xml:space="preserve">rounds for </w:t>
            </w:r>
            <w:r>
              <w:rPr>
                <w:rFonts w:ascii="Times New Roman" w:hAnsi="Times New Roman" w:cs="Times New Roman"/>
                <w:sz w:val="24"/>
                <w:szCs w:val="24"/>
              </w:rPr>
              <w:t>the appeal</w:t>
            </w:r>
            <w:r w:rsidR="00A32FFE">
              <w:rPr>
                <w:rFonts w:ascii="Times New Roman" w:hAnsi="Times New Roman" w:cs="Times New Roman"/>
                <w:sz w:val="24"/>
                <w:szCs w:val="24"/>
              </w:rPr>
              <w:t>:</w:t>
            </w:r>
          </w:p>
          <w:p w14:paraId="790B1E89" w14:textId="77777777" w:rsidR="00A32FFE" w:rsidRDefault="00A32FFE" w:rsidP="00A32FFE">
            <w:pPr>
              <w:pStyle w:val="ListParagraph"/>
              <w:numPr>
                <w:ilvl w:val="0"/>
                <w:numId w:val="5"/>
              </w:numPr>
              <w:rPr>
                <w:rFonts w:ascii="Times New Roman" w:hAnsi="Times New Roman" w:cs="Times New Roman"/>
                <w:sz w:val="24"/>
                <w:szCs w:val="24"/>
              </w:rPr>
            </w:pPr>
            <w:r w:rsidRPr="00A32FFE">
              <w:rPr>
                <w:rFonts w:ascii="Times New Roman" w:hAnsi="Times New Roman" w:cs="Times New Roman"/>
                <w:sz w:val="24"/>
                <w:szCs w:val="24"/>
              </w:rPr>
              <w:t>A description of the alleged error in any order, decision or determination of the person or body from which the appeal is taken in the administration or interpretation of the Zoning Code</w:t>
            </w:r>
          </w:p>
          <w:p w14:paraId="7DEBB447" w14:textId="1A9FBC12" w:rsidR="00A32FFE" w:rsidRPr="00A32FFE" w:rsidRDefault="009035AB" w:rsidP="00A32FFE">
            <w:pPr>
              <w:pStyle w:val="ListParagraph"/>
              <w:numPr>
                <w:ilvl w:val="0"/>
                <w:numId w:val="5"/>
              </w:numPr>
              <w:rPr>
                <w:rFonts w:ascii="Times New Roman" w:hAnsi="Times New Roman" w:cs="Times New Roman"/>
                <w:sz w:val="24"/>
                <w:szCs w:val="24"/>
              </w:rPr>
            </w:pPr>
            <w:r w:rsidRPr="009035AB">
              <w:rPr>
                <w:rFonts w:ascii="Times New Roman" w:hAnsi="Times New Roman" w:cs="Times New Roman"/>
                <w:sz w:val="24"/>
                <w:szCs w:val="24"/>
              </w:rPr>
              <w:t>A description and allegation of every theory of relief that the appellant could raise in district court regarding the matter appealed</w:t>
            </w:r>
          </w:p>
        </w:tc>
        <w:tc>
          <w:tcPr>
            <w:tcW w:w="1631" w:type="dxa"/>
            <w:shd w:val="clear" w:color="auto" w:fill="FFFFFF" w:themeFill="background1"/>
          </w:tcPr>
          <w:p w14:paraId="5670072C" w14:textId="5B1104BB" w:rsidR="00216C06" w:rsidRPr="003C0823" w:rsidRDefault="00216C06" w:rsidP="00216C06">
            <w:pPr>
              <w:jc w:val="both"/>
              <w:rPr>
                <w:rFonts w:ascii="Times New Roman" w:hAnsi="Times New Roman" w:cs="Times New Roman"/>
                <w:sz w:val="24"/>
                <w:szCs w:val="24"/>
              </w:rPr>
            </w:pPr>
            <w:r>
              <w:rPr>
                <w:rFonts w:ascii="Times New Roman" w:hAnsi="Times New Roman" w:cs="Times New Roman"/>
                <w:sz w:val="24"/>
                <w:szCs w:val="24"/>
              </w:rPr>
              <w:t>12.21.200 (d)</w:t>
            </w:r>
          </w:p>
        </w:tc>
        <w:tc>
          <w:tcPr>
            <w:tcW w:w="1710" w:type="dxa"/>
            <w:shd w:val="clear" w:color="auto" w:fill="FFFFFF" w:themeFill="background1"/>
          </w:tcPr>
          <w:p w14:paraId="22CFF4BC" w14:textId="054D63F3" w:rsidR="00216C06" w:rsidRPr="003C0823" w:rsidRDefault="00216C06" w:rsidP="00216C06">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EEC8A4B" w14:textId="77777777" w:rsidR="00216C06" w:rsidRPr="003C0823" w:rsidRDefault="00216C06" w:rsidP="00216C06">
            <w:pPr>
              <w:jc w:val="both"/>
              <w:rPr>
                <w:rFonts w:ascii="Times New Roman" w:hAnsi="Times New Roman" w:cs="Times New Roman"/>
                <w:sz w:val="24"/>
                <w:szCs w:val="24"/>
              </w:rPr>
            </w:pPr>
          </w:p>
        </w:tc>
        <w:tc>
          <w:tcPr>
            <w:tcW w:w="720" w:type="dxa"/>
            <w:shd w:val="clear" w:color="auto" w:fill="FFFFFF" w:themeFill="background1"/>
          </w:tcPr>
          <w:p w14:paraId="73822959" w14:textId="77777777" w:rsidR="00216C06" w:rsidRPr="003C0823" w:rsidRDefault="00216C06" w:rsidP="00216C06">
            <w:pPr>
              <w:jc w:val="both"/>
              <w:rPr>
                <w:rFonts w:ascii="Times New Roman" w:hAnsi="Times New Roman" w:cs="Times New Roman"/>
                <w:sz w:val="24"/>
                <w:szCs w:val="24"/>
              </w:rPr>
            </w:pPr>
          </w:p>
        </w:tc>
      </w:tr>
      <w:tr w:rsidR="00216C06" w:rsidRPr="00FF2962" w14:paraId="31FDC5B7" w14:textId="77777777" w:rsidTr="00816592">
        <w:trPr>
          <w:trHeight w:val="1070"/>
        </w:trPr>
        <w:tc>
          <w:tcPr>
            <w:tcW w:w="5029" w:type="dxa"/>
            <w:shd w:val="clear" w:color="auto" w:fill="FFFFFF" w:themeFill="background1"/>
          </w:tcPr>
          <w:p w14:paraId="24FF4EF4" w14:textId="768BBDB2" w:rsidR="00216C06" w:rsidRDefault="009035AB" w:rsidP="00216C06">
            <w:pPr>
              <w:rPr>
                <w:rFonts w:ascii="Times New Roman" w:hAnsi="Times New Roman" w:cs="Times New Roman"/>
                <w:sz w:val="24"/>
                <w:szCs w:val="24"/>
              </w:rPr>
            </w:pPr>
            <w:r>
              <w:rPr>
                <w:rFonts w:ascii="Times New Roman" w:hAnsi="Times New Roman" w:cs="Times New Roman"/>
                <w:sz w:val="24"/>
                <w:szCs w:val="24"/>
              </w:rPr>
              <w:t>F</w:t>
            </w:r>
            <w:r w:rsidR="00216C06" w:rsidRPr="00D4709B">
              <w:rPr>
                <w:rFonts w:ascii="Times New Roman" w:hAnsi="Times New Roman" w:cs="Times New Roman"/>
                <w:sz w:val="24"/>
                <w:szCs w:val="24"/>
              </w:rPr>
              <w:t xml:space="preserve">iled within 14 days of the decision </w:t>
            </w:r>
          </w:p>
        </w:tc>
        <w:tc>
          <w:tcPr>
            <w:tcW w:w="1631" w:type="dxa"/>
            <w:shd w:val="clear" w:color="auto" w:fill="FFFFFF" w:themeFill="background1"/>
          </w:tcPr>
          <w:p w14:paraId="71849A0A" w14:textId="77777777" w:rsidR="00216C06" w:rsidRDefault="00216C06" w:rsidP="00216C06">
            <w:pPr>
              <w:jc w:val="both"/>
              <w:rPr>
                <w:rFonts w:ascii="Times New Roman" w:hAnsi="Times New Roman" w:cs="Times New Roman"/>
                <w:sz w:val="24"/>
                <w:szCs w:val="24"/>
              </w:rPr>
            </w:pPr>
          </w:p>
        </w:tc>
        <w:tc>
          <w:tcPr>
            <w:tcW w:w="1710" w:type="dxa"/>
            <w:shd w:val="clear" w:color="auto" w:fill="FFFFFF" w:themeFill="background1"/>
          </w:tcPr>
          <w:p w14:paraId="071662B4" w14:textId="77777777" w:rsidR="00216C06" w:rsidRPr="003C0823" w:rsidRDefault="00216C06" w:rsidP="00216C06">
            <w:pPr>
              <w:jc w:val="both"/>
              <w:rPr>
                <w:rFonts w:ascii="Times New Roman" w:hAnsi="Times New Roman" w:cs="Times New Roman"/>
                <w:sz w:val="24"/>
                <w:szCs w:val="24"/>
              </w:rPr>
            </w:pPr>
          </w:p>
        </w:tc>
        <w:tc>
          <w:tcPr>
            <w:tcW w:w="2610" w:type="dxa"/>
            <w:shd w:val="clear" w:color="auto" w:fill="FFFFFF" w:themeFill="background1"/>
          </w:tcPr>
          <w:p w14:paraId="00D54A9E" w14:textId="77777777" w:rsidR="00216C06" w:rsidRPr="003C0823" w:rsidRDefault="00216C06" w:rsidP="00216C06">
            <w:pPr>
              <w:jc w:val="both"/>
              <w:rPr>
                <w:rFonts w:ascii="Times New Roman" w:hAnsi="Times New Roman" w:cs="Times New Roman"/>
                <w:sz w:val="24"/>
                <w:szCs w:val="24"/>
              </w:rPr>
            </w:pPr>
          </w:p>
        </w:tc>
        <w:tc>
          <w:tcPr>
            <w:tcW w:w="720" w:type="dxa"/>
            <w:shd w:val="clear" w:color="auto" w:fill="FFFFFF" w:themeFill="background1"/>
          </w:tcPr>
          <w:p w14:paraId="119C3DDB" w14:textId="77777777" w:rsidR="00216C06" w:rsidRPr="003C0823" w:rsidRDefault="00216C06" w:rsidP="00216C06">
            <w:pPr>
              <w:jc w:val="both"/>
              <w:rPr>
                <w:rFonts w:ascii="Times New Roman" w:hAnsi="Times New Roman" w:cs="Times New Roman"/>
                <w:sz w:val="24"/>
                <w:szCs w:val="24"/>
              </w:rPr>
            </w:pPr>
          </w:p>
        </w:tc>
      </w:tr>
    </w:tbl>
    <w:p w14:paraId="52933068" w14:textId="77777777" w:rsidR="00230828" w:rsidRPr="00230828" w:rsidRDefault="00230828" w:rsidP="00230828">
      <w:pPr>
        <w:rPr>
          <w:rFonts w:ascii="Times New Roman" w:hAnsi="Times New Roman" w:cs="Times New Roman"/>
        </w:rPr>
      </w:pPr>
    </w:p>
    <w:p w14:paraId="1AC8F165" w14:textId="3AA63255" w:rsidR="00230828" w:rsidRPr="00230828" w:rsidRDefault="00DE7DF6" w:rsidP="00230828">
      <w:pPr>
        <w:rPr>
          <w:rFonts w:ascii="Times New Roman" w:hAnsi="Times New Roman" w:cs="Times New Roman"/>
        </w:rPr>
      </w:pPr>
      <w:r>
        <w:rPr>
          <w:rFonts w:ascii="Times New Roman" w:hAnsi="Times New Roman" w:cs="Times New Roman"/>
        </w:rPr>
        <w:t>Following the Board of Adjustment meeting</w:t>
      </w:r>
      <w:r w:rsidR="00230828" w:rsidRPr="00230828">
        <w:rPr>
          <w:rFonts w:ascii="Times New Roman" w:hAnsi="Times New Roman" w:cs="Times New Roman"/>
        </w:rPr>
        <w:t xml:space="preserve">, a notice of </w:t>
      </w:r>
      <w:r>
        <w:rPr>
          <w:rFonts w:ascii="Times New Roman" w:hAnsi="Times New Roman" w:cs="Times New Roman"/>
        </w:rPr>
        <w:t>decision</w:t>
      </w:r>
      <w:r w:rsidR="00230828" w:rsidRPr="00230828">
        <w:rPr>
          <w:rFonts w:ascii="Times New Roman" w:hAnsi="Times New Roman" w:cs="Times New Roman"/>
        </w:rPr>
        <w:t xml:space="preserve"> shall be </w:t>
      </w:r>
      <w:r>
        <w:rPr>
          <w:rFonts w:ascii="Times New Roman" w:hAnsi="Times New Roman" w:cs="Times New Roman"/>
        </w:rPr>
        <w:t>sent to the applicant</w:t>
      </w:r>
      <w:r w:rsidR="00230828" w:rsidRPr="00230828">
        <w:rPr>
          <w:rFonts w:ascii="Times New Roman" w:hAnsi="Times New Roman" w:cs="Times New Roman"/>
        </w:rPr>
        <w:t>, which notice</w:t>
      </w:r>
      <w:r>
        <w:rPr>
          <w:rFonts w:ascii="Times New Roman" w:hAnsi="Times New Roman" w:cs="Times New Roman"/>
        </w:rPr>
        <w:t xml:space="preserve"> </w:t>
      </w:r>
      <w:r w:rsidR="00230828" w:rsidRPr="00230828">
        <w:rPr>
          <w:rFonts w:ascii="Times New Roman" w:hAnsi="Times New Roman" w:cs="Times New Roman"/>
        </w:rPr>
        <w:t>shall</w:t>
      </w:r>
      <w:r>
        <w:rPr>
          <w:rFonts w:ascii="Times New Roman" w:hAnsi="Times New Roman" w:cs="Times New Roman"/>
        </w:rPr>
        <w:t xml:space="preserve"> include</w:t>
      </w:r>
      <w:r w:rsidR="00230828" w:rsidRPr="00230828">
        <w:rPr>
          <w:rFonts w:ascii="Times New Roman" w:hAnsi="Times New Roman" w:cs="Times New Roman"/>
        </w:rPr>
        <w:t>:</w:t>
      </w:r>
    </w:p>
    <w:p w14:paraId="29E17CF2" w14:textId="4DCB9CC1" w:rsidR="00230828" w:rsidRPr="00230828" w:rsidRDefault="00DE7DF6" w:rsidP="00230828">
      <w:pPr>
        <w:numPr>
          <w:ilvl w:val="1"/>
          <w:numId w:val="2"/>
        </w:numPr>
        <w:rPr>
          <w:rFonts w:ascii="Times New Roman" w:hAnsi="Times New Roman" w:cs="Times New Roman"/>
        </w:rPr>
      </w:pPr>
      <w:r>
        <w:rPr>
          <w:rFonts w:ascii="Times New Roman" w:hAnsi="Times New Roman" w:cs="Times New Roman"/>
        </w:rPr>
        <w:t>Decision</w:t>
      </w:r>
    </w:p>
    <w:p w14:paraId="334728D1" w14:textId="77777777" w:rsidR="00DE7DF6" w:rsidRPr="00DE7DF6" w:rsidRDefault="00DE7DF6" w:rsidP="00DE7DF6">
      <w:pPr>
        <w:ind w:left="1080"/>
        <w:rPr>
          <w:rFonts w:ascii="Times New Roman" w:hAnsi="Times New Roman" w:cs="Times New Roman"/>
          <w:i/>
          <w:iCs/>
        </w:rPr>
      </w:pPr>
      <w:r w:rsidRPr="00DE7DF6">
        <w:rPr>
          <w:rFonts w:ascii="Times New Roman" w:hAnsi="Times New Roman" w:cs="Times New Roman"/>
          <w:i/>
          <w:iCs/>
        </w:rPr>
        <w:lastRenderedPageBreak/>
        <w:t>If approved,</w:t>
      </w:r>
    </w:p>
    <w:p w14:paraId="36CEAB84" w14:textId="00AC351A" w:rsidR="00DE7DF6" w:rsidRDefault="00DE7DF6" w:rsidP="00230828">
      <w:pPr>
        <w:numPr>
          <w:ilvl w:val="1"/>
          <w:numId w:val="2"/>
        </w:numPr>
        <w:rPr>
          <w:rFonts w:ascii="Times New Roman" w:hAnsi="Times New Roman" w:cs="Times New Roman"/>
        </w:rPr>
      </w:pPr>
      <w:r>
        <w:rPr>
          <w:rFonts w:ascii="Times New Roman" w:hAnsi="Times New Roman" w:cs="Times New Roman"/>
        </w:rPr>
        <w:t>Conditions of approval</w:t>
      </w:r>
    </w:p>
    <w:p w14:paraId="284102F1" w14:textId="62299657" w:rsidR="00DE7DF6" w:rsidRDefault="00DE7DF6" w:rsidP="00230828">
      <w:pPr>
        <w:numPr>
          <w:ilvl w:val="1"/>
          <w:numId w:val="2"/>
        </w:numPr>
        <w:rPr>
          <w:rFonts w:ascii="Times New Roman" w:hAnsi="Times New Roman" w:cs="Times New Roman"/>
        </w:rPr>
      </w:pPr>
      <w:r>
        <w:rPr>
          <w:rFonts w:ascii="Times New Roman" w:hAnsi="Times New Roman" w:cs="Times New Roman"/>
        </w:rPr>
        <w:t xml:space="preserve">Findings that support the approval </w:t>
      </w:r>
    </w:p>
    <w:p w14:paraId="7FC973F9" w14:textId="2AC05953" w:rsidR="00DE7DF6" w:rsidRPr="00DE7DF6" w:rsidRDefault="00DE7DF6" w:rsidP="00DE7DF6">
      <w:pPr>
        <w:ind w:left="1080"/>
        <w:rPr>
          <w:rFonts w:ascii="Times New Roman" w:hAnsi="Times New Roman" w:cs="Times New Roman"/>
          <w:i/>
          <w:iCs/>
        </w:rPr>
      </w:pPr>
      <w:r w:rsidRPr="00DE7DF6">
        <w:rPr>
          <w:rFonts w:ascii="Times New Roman" w:hAnsi="Times New Roman" w:cs="Times New Roman"/>
          <w:i/>
          <w:iCs/>
        </w:rPr>
        <w:t xml:space="preserve">If denied, </w:t>
      </w:r>
    </w:p>
    <w:p w14:paraId="2C2D1C61" w14:textId="6F9DAE9F" w:rsidR="00DE7DF6" w:rsidRDefault="00DE7DF6" w:rsidP="00DE7DF6">
      <w:pPr>
        <w:ind w:left="1080"/>
        <w:rPr>
          <w:rFonts w:ascii="Times New Roman" w:hAnsi="Times New Roman" w:cs="Times New Roman"/>
        </w:rPr>
      </w:pPr>
      <w:r>
        <w:rPr>
          <w:rFonts w:ascii="Times New Roman" w:hAnsi="Times New Roman" w:cs="Times New Roman"/>
        </w:rPr>
        <w:t xml:space="preserve">2.   Findings that support the denial </w:t>
      </w:r>
    </w:p>
    <w:p w14:paraId="1FAC1308" w14:textId="3E7CB9AD" w:rsidR="00DE7DF6" w:rsidRPr="00DE7DF6" w:rsidRDefault="00DE7DF6" w:rsidP="00230828">
      <w:pPr>
        <w:rPr>
          <w:rFonts w:ascii="Times New Roman" w:hAnsi="Times New Roman" w:cs="Times New Roman"/>
          <w:i/>
          <w:iCs/>
        </w:rPr>
      </w:pPr>
      <w:r>
        <w:rPr>
          <w:rFonts w:ascii="Times New Roman" w:hAnsi="Times New Roman" w:cs="Times New Roman"/>
        </w:rPr>
        <w:tab/>
      </w:r>
      <w:r w:rsidRPr="00DE7DF6">
        <w:rPr>
          <w:rFonts w:ascii="Times New Roman" w:hAnsi="Times New Roman" w:cs="Times New Roman"/>
          <w:i/>
          <w:iCs/>
        </w:rPr>
        <w:t xml:space="preserve">      If tabled, </w:t>
      </w:r>
    </w:p>
    <w:p w14:paraId="0486A38B" w14:textId="3423362A" w:rsidR="00DE7DF6" w:rsidRDefault="00DE7DF6" w:rsidP="00230828">
      <w:pPr>
        <w:rPr>
          <w:rFonts w:ascii="Times New Roman" w:hAnsi="Times New Roman" w:cs="Times New Roman"/>
        </w:rPr>
      </w:pPr>
      <w:r>
        <w:rPr>
          <w:rFonts w:ascii="Times New Roman" w:hAnsi="Times New Roman" w:cs="Times New Roman"/>
        </w:rPr>
        <w:tab/>
        <w:t xml:space="preserve">       2.   Reasoning for </w:t>
      </w:r>
      <w:r w:rsidR="00BE235E">
        <w:rPr>
          <w:rFonts w:ascii="Times New Roman" w:hAnsi="Times New Roman" w:cs="Times New Roman"/>
        </w:rPr>
        <w:t>tabling</w:t>
      </w:r>
      <w:r>
        <w:rPr>
          <w:rFonts w:ascii="Times New Roman" w:hAnsi="Times New Roman" w:cs="Times New Roman"/>
        </w:rPr>
        <w:t xml:space="preserve"> the decision</w:t>
      </w:r>
    </w:p>
    <w:p w14:paraId="7FB270DB" w14:textId="77777777" w:rsidR="00F72502" w:rsidRDefault="00DE7DF6" w:rsidP="00F72502">
      <w:pPr>
        <w:rPr>
          <w:rFonts w:ascii="Times New Roman" w:hAnsi="Times New Roman" w:cs="Times New Roman"/>
        </w:rPr>
      </w:pPr>
      <w:r>
        <w:rPr>
          <w:rFonts w:ascii="Times New Roman" w:hAnsi="Times New Roman" w:cs="Times New Roman"/>
        </w:rPr>
        <w:t xml:space="preserve">                    3.   Date of next meeting</w:t>
      </w:r>
    </w:p>
    <w:p w14:paraId="587F1D7F" w14:textId="77777777" w:rsidR="00F72502" w:rsidRDefault="00F72502" w:rsidP="00F72502">
      <w:pPr>
        <w:rPr>
          <w:rFonts w:ascii="Times New Roman" w:hAnsi="Times New Roman" w:cs="Times New Roman"/>
        </w:rPr>
      </w:pPr>
    </w:p>
    <w:p w14:paraId="0A307C9F" w14:textId="75C2F80E" w:rsidR="00F72502" w:rsidRDefault="00F72502" w:rsidP="00F72502">
      <w:pPr>
        <w:rPr>
          <w:rFonts w:ascii="Times New Roman" w:hAnsi="Times New Roman" w:cs="Times New Roman"/>
        </w:rPr>
      </w:pPr>
      <w:r w:rsidRPr="00954463">
        <w:rPr>
          <w:rFonts w:ascii="Times New Roman" w:hAnsi="Times New Roman" w:cs="Times New Roman"/>
        </w:rPr>
        <w:t>Any person adversely affected by a final decision of the Board of Adjustment regarding a</w:t>
      </w:r>
      <w:r w:rsidR="00793D21">
        <w:rPr>
          <w:rFonts w:ascii="Times New Roman" w:hAnsi="Times New Roman" w:cs="Times New Roman"/>
        </w:rPr>
        <w:t xml:space="preserve">n appeal </w:t>
      </w:r>
      <w:r w:rsidRPr="00954463">
        <w:rPr>
          <w:rFonts w:ascii="Times New Roman" w:hAnsi="Times New Roman" w:cs="Times New Roman"/>
        </w:rPr>
        <w:t>may appeal that decision to the district court as provided in Utah Code § 10-9a-801.</w:t>
      </w:r>
    </w:p>
    <w:p w14:paraId="23A681A1" w14:textId="01298588" w:rsidR="00230828" w:rsidRDefault="00230828" w:rsidP="00230828">
      <w:pPr>
        <w:rPr>
          <w:rFonts w:ascii="Times New Roman" w:hAnsi="Times New Roman" w:cs="Times New Roman"/>
        </w:rPr>
      </w:pPr>
    </w:p>
    <w:p w14:paraId="483B6CB6" w14:textId="54545A62" w:rsidR="00C575AA" w:rsidRPr="00772CCA" w:rsidRDefault="00C575AA" w:rsidP="00772CCA">
      <w:pPr>
        <w:rPr>
          <w:rFonts w:ascii="Times New Roman" w:hAnsi="Times New Roman" w:cs="Times New Roman"/>
        </w:rPr>
      </w:pPr>
    </w:p>
    <w:sectPr w:rsidR="00C575AA" w:rsidRPr="00772CCA" w:rsidSect="00045D2B">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18C34" w14:textId="77777777" w:rsidR="00974026" w:rsidRDefault="00974026" w:rsidP="00F518E5">
      <w:pPr>
        <w:spacing w:after="0" w:line="240" w:lineRule="auto"/>
      </w:pPr>
      <w:r>
        <w:separator/>
      </w:r>
    </w:p>
  </w:endnote>
  <w:endnote w:type="continuationSeparator" w:id="0">
    <w:p w14:paraId="589AF228" w14:textId="77777777" w:rsidR="00974026" w:rsidRDefault="00974026" w:rsidP="00F51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647571"/>
      <w:docPartObj>
        <w:docPartGallery w:val="Page Numbers (Bottom of Page)"/>
        <w:docPartUnique/>
      </w:docPartObj>
    </w:sdtPr>
    <w:sdtEndPr>
      <w:rPr>
        <w:color w:val="7F7F7F" w:themeColor="background1" w:themeShade="7F"/>
        <w:spacing w:val="60"/>
      </w:rPr>
    </w:sdtEndPr>
    <w:sdtContent>
      <w:p w14:paraId="25130A31" w14:textId="101BF781" w:rsidR="00045D2B" w:rsidRDefault="00045D2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D3A47BA" w14:textId="77777777" w:rsidR="00045D2B" w:rsidRDefault="00045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F442F" w14:textId="77777777" w:rsidR="00974026" w:rsidRDefault="00974026" w:rsidP="00F518E5">
      <w:pPr>
        <w:spacing w:after="0" w:line="240" w:lineRule="auto"/>
      </w:pPr>
      <w:r>
        <w:separator/>
      </w:r>
    </w:p>
  </w:footnote>
  <w:footnote w:type="continuationSeparator" w:id="0">
    <w:p w14:paraId="19488250" w14:textId="77777777" w:rsidR="00974026" w:rsidRDefault="00974026" w:rsidP="00F51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6883" w14:textId="009E68AB" w:rsidR="003C0823" w:rsidRDefault="003C0823" w:rsidP="003C0823">
    <w:pPr>
      <w:pStyle w:val="Header"/>
      <w:jc w:val="center"/>
    </w:pPr>
    <w:r>
      <w:rPr>
        <w:noProof/>
      </w:rPr>
      <w:drawing>
        <wp:inline distT="0" distB="0" distL="0" distR="0" wp14:anchorId="543D897F" wp14:editId="5C9F01AD">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024E0"/>
    <w:multiLevelType w:val="hybridMultilevel"/>
    <w:tmpl w:val="520ADE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B75DE"/>
    <w:multiLevelType w:val="hybridMultilevel"/>
    <w:tmpl w:val="4894AC1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7668B0"/>
    <w:multiLevelType w:val="multilevel"/>
    <w:tmpl w:val="C4DCD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D953D16"/>
    <w:multiLevelType w:val="multilevel"/>
    <w:tmpl w:val="7DB27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2604737">
    <w:abstractNumId w:val="3"/>
  </w:num>
  <w:num w:numId="2" w16cid:durableId="1720518592">
    <w:abstractNumId w:val="2"/>
  </w:num>
  <w:num w:numId="3" w16cid:durableId="1885435921">
    <w:abstractNumId w:val="4"/>
  </w:num>
  <w:num w:numId="4" w16cid:durableId="1141270465">
    <w:abstractNumId w:val="0"/>
  </w:num>
  <w:num w:numId="5" w16cid:durableId="914320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89"/>
    <w:rsid w:val="00045D2B"/>
    <w:rsid w:val="0004664A"/>
    <w:rsid w:val="00093BB4"/>
    <w:rsid w:val="000C265A"/>
    <w:rsid w:val="001063F3"/>
    <w:rsid w:val="0016189A"/>
    <w:rsid w:val="0019489A"/>
    <w:rsid w:val="00197E57"/>
    <w:rsid w:val="001C5A89"/>
    <w:rsid w:val="00210EBD"/>
    <w:rsid w:val="00216C06"/>
    <w:rsid w:val="00217E5B"/>
    <w:rsid w:val="00225A61"/>
    <w:rsid w:val="00230828"/>
    <w:rsid w:val="00242046"/>
    <w:rsid w:val="00253105"/>
    <w:rsid w:val="002F1F97"/>
    <w:rsid w:val="003227FF"/>
    <w:rsid w:val="00337C56"/>
    <w:rsid w:val="003C0823"/>
    <w:rsid w:val="003D0C41"/>
    <w:rsid w:val="00427B15"/>
    <w:rsid w:val="004346E7"/>
    <w:rsid w:val="00447F4E"/>
    <w:rsid w:val="00454178"/>
    <w:rsid w:val="004714F2"/>
    <w:rsid w:val="00492588"/>
    <w:rsid w:val="004B53AC"/>
    <w:rsid w:val="004D15F1"/>
    <w:rsid w:val="004D565A"/>
    <w:rsid w:val="00524B2C"/>
    <w:rsid w:val="005C197A"/>
    <w:rsid w:val="005C5D36"/>
    <w:rsid w:val="005D5078"/>
    <w:rsid w:val="00606B4F"/>
    <w:rsid w:val="00616EF1"/>
    <w:rsid w:val="00661882"/>
    <w:rsid w:val="00683BCC"/>
    <w:rsid w:val="006B1384"/>
    <w:rsid w:val="006D651A"/>
    <w:rsid w:val="006D750D"/>
    <w:rsid w:val="00712566"/>
    <w:rsid w:val="00735B2B"/>
    <w:rsid w:val="00761E1A"/>
    <w:rsid w:val="00772CCA"/>
    <w:rsid w:val="00793D21"/>
    <w:rsid w:val="007B1A88"/>
    <w:rsid w:val="007B3EBB"/>
    <w:rsid w:val="007B439F"/>
    <w:rsid w:val="00816592"/>
    <w:rsid w:val="00854A9A"/>
    <w:rsid w:val="008613CA"/>
    <w:rsid w:val="00863ABA"/>
    <w:rsid w:val="008E2AB7"/>
    <w:rsid w:val="008F201F"/>
    <w:rsid w:val="009035AB"/>
    <w:rsid w:val="009368DF"/>
    <w:rsid w:val="00941B16"/>
    <w:rsid w:val="00974026"/>
    <w:rsid w:val="00982D50"/>
    <w:rsid w:val="00994689"/>
    <w:rsid w:val="0099611E"/>
    <w:rsid w:val="009B20AA"/>
    <w:rsid w:val="009C668F"/>
    <w:rsid w:val="00A07F1D"/>
    <w:rsid w:val="00A32FFE"/>
    <w:rsid w:val="00AE18A3"/>
    <w:rsid w:val="00B37AEA"/>
    <w:rsid w:val="00B83949"/>
    <w:rsid w:val="00B91979"/>
    <w:rsid w:val="00BA30B4"/>
    <w:rsid w:val="00BB7F7C"/>
    <w:rsid w:val="00BC59F9"/>
    <w:rsid w:val="00BE235E"/>
    <w:rsid w:val="00C04773"/>
    <w:rsid w:val="00C174E6"/>
    <w:rsid w:val="00C36042"/>
    <w:rsid w:val="00C575AA"/>
    <w:rsid w:val="00C90DB8"/>
    <w:rsid w:val="00C92185"/>
    <w:rsid w:val="00CC7F45"/>
    <w:rsid w:val="00CD5FA8"/>
    <w:rsid w:val="00CE2E22"/>
    <w:rsid w:val="00CF0B61"/>
    <w:rsid w:val="00D4709B"/>
    <w:rsid w:val="00D647D1"/>
    <w:rsid w:val="00D76CF4"/>
    <w:rsid w:val="00DE7DF6"/>
    <w:rsid w:val="00DF1BB1"/>
    <w:rsid w:val="00E03C6A"/>
    <w:rsid w:val="00E31924"/>
    <w:rsid w:val="00E62AE6"/>
    <w:rsid w:val="00E72C3A"/>
    <w:rsid w:val="00E745A2"/>
    <w:rsid w:val="00EB3DA9"/>
    <w:rsid w:val="00ED358C"/>
    <w:rsid w:val="00ED5189"/>
    <w:rsid w:val="00F0113B"/>
    <w:rsid w:val="00F074A5"/>
    <w:rsid w:val="00F174DB"/>
    <w:rsid w:val="00F36692"/>
    <w:rsid w:val="00F518E5"/>
    <w:rsid w:val="00F72502"/>
    <w:rsid w:val="00F770E5"/>
    <w:rsid w:val="00F91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CEB96"/>
  <w15:chartTrackingRefBased/>
  <w15:docId w15:val="{4596BD95-365B-4AEF-8762-C97E033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0B4"/>
    <w:rPr>
      <w:color w:val="0563C1" w:themeColor="hyperlink"/>
      <w:u w:val="single"/>
    </w:rPr>
  </w:style>
  <w:style w:type="character" w:styleId="UnresolvedMention">
    <w:name w:val="Unresolved Mention"/>
    <w:basedOn w:val="DefaultParagraphFont"/>
    <w:uiPriority w:val="99"/>
    <w:semiHidden/>
    <w:unhideWhenUsed/>
    <w:rsid w:val="00BA30B4"/>
    <w:rPr>
      <w:color w:val="605E5C"/>
      <w:shd w:val="clear" w:color="auto" w:fill="E1DFDD"/>
    </w:rPr>
  </w:style>
  <w:style w:type="paragraph" w:styleId="Header">
    <w:name w:val="header"/>
    <w:basedOn w:val="Normal"/>
    <w:link w:val="HeaderChar"/>
    <w:uiPriority w:val="99"/>
    <w:unhideWhenUsed/>
    <w:rsid w:val="00F51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8E5"/>
  </w:style>
  <w:style w:type="paragraph" w:styleId="Footer">
    <w:name w:val="footer"/>
    <w:basedOn w:val="Normal"/>
    <w:link w:val="FooterChar"/>
    <w:uiPriority w:val="99"/>
    <w:unhideWhenUsed/>
    <w:rsid w:val="00F51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8E5"/>
  </w:style>
  <w:style w:type="paragraph" w:styleId="BodyText">
    <w:name w:val="Body Text"/>
    <w:basedOn w:val="Normal"/>
    <w:link w:val="BodyTextChar"/>
    <w:uiPriority w:val="1"/>
    <w:qFormat/>
    <w:rsid w:val="003C082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3C0823"/>
    <w:rPr>
      <w:rFonts w:ascii="Times New Roman" w:eastAsia="Times New Roman" w:hAnsi="Times New Roman" w:cs="Times New Roman"/>
      <w:kern w:val="0"/>
      <w14:ligatures w14:val="none"/>
    </w:rPr>
  </w:style>
  <w:style w:type="table" w:styleId="TableGrid">
    <w:name w:val="Table Grid"/>
    <w:basedOn w:val="TableNormal"/>
    <w:uiPriority w:val="39"/>
    <w:rsid w:val="003C0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6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63ED-CD18-4096-AC62-DDC781D5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255</Words>
  <Characters>1546</Characters>
  <Application>Microsoft Office Word</Application>
  <DocSecurity>0</DocSecurity>
  <Lines>110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Whittney Black</dc:creator>
  <cp:keywords/>
  <dc:description/>
  <cp:lastModifiedBy>Sydney DeWees</cp:lastModifiedBy>
  <cp:revision>19</cp:revision>
  <dcterms:created xsi:type="dcterms:W3CDTF">2025-09-30T20:00:00Z</dcterms:created>
  <dcterms:modified xsi:type="dcterms:W3CDTF">2026-06-09T20:12:00Z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c2311562732846bdd1c2f3dfb989e041a96d0aab5dbc902ff858d1b060e2f2b6</vt:lpwstr>
  </property>
</Properties>
</file>