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00976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b/>
          <w:bCs/>
          <w:color w:val="131D2A"/>
          <w:kern w:val="0"/>
          <w:sz w:val="36"/>
          <w:szCs w:val="36"/>
          <w14:ligatures w14:val="none"/>
        </w:rPr>
        <w:t>Key Dates and Deadlines for the 2026 Special Primary for U.S. Senate</w:t>
      </w:r>
    </w:p>
    <w:p w14:paraId="0097D7D3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</w:p>
    <w:p w14:paraId="5C3F791D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As preparations continue for the upcoming Special Primary, please be aware of the following important dates and deadlines:</w:t>
      </w:r>
    </w:p>
    <w:p w14:paraId="0A1647F9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Candidate Filing Opens: Noon, Tuesday, July 21</w:t>
      </w:r>
    </w:p>
    <w:p w14:paraId="13D3D2C2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Candidate Filing Closes: Noon, Tuesday, July 28</w:t>
      </w:r>
    </w:p>
    <w:p w14:paraId="404911E7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Deadline to apply for absentee ballot: July 31st</w:t>
      </w:r>
    </w:p>
    <w:p w14:paraId="4E4091F3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Early Voting for Special Primary: Wednesday August 5th-Friday August 7th: 8:30 a.m. - 5:30 p.m.</w:t>
      </w:r>
    </w:p>
    <w:p w14:paraId="1E2BF89D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b/>
          <w:bCs/>
          <w:color w:val="131D2A"/>
          <w:kern w:val="0"/>
          <w:sz w:val="36"/>
          <w:szCs w:val="36"/>
          <w14:ligatures w14:val="none"/>
        </w:rPr>
        <w:t>Statewide Special Primary: Tuesday, August 11</w:t>
      </w:r>
    </w:p>
    <w:p w14:paraId="17ED50A4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County Certification: Thursday, August 13</w:t>
      </w:r>
    </w:p>
    <w:p w14:paraId="063B6080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State Certification: Friday, August 14</w:t>
      </w:r>
    </w:p>
    <w:p w14:paraId="2EF1B577" w14:textId="06AC4245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Early Voting for Special Primary Runoff (if necessary): August 19, 20, 21</w:t>
      </w:r>
    </w:p>
    <w:p w14:paraId="09CB5B18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b/>
          <w:bCs/>
          <w:color w:val="131D2A"/>
          <w:kern w:val="0"/>
          <w:sz w:val="36"/>
          <w:szCs w:val="36"/>
          <w14:ligatures w14:val="none"/>
        </w:rPr>
        <w:t>Statewide Special Primary Runoff (if necessary): Tuesday, August 25</w:t>
      </w:r>
    </w:p>
    <w:p w14:paraId="5972586C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County Certification: Thursday, August 27</w:t>
      </w:r>
    </w:p>
    <w:p w14:paraId="12B703A0" w14:textId="77777777" w:rsidR="006E0E18" w:rsidRPr="006E0E18" w:rsidRDefault="006E0E18" w:rsidP="006E0E18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</w:pPr>
      <w:r w:rsidRPr="006E0E18">
        <w:rPr>
          <w:rFonts w:ascii="inherit" w:eastAsia="Times New Roman" w:hAnsi="inherit" w:cs="Segoe UI"/>
          <w:color w:val="131D2A"/>
          <w:kern w:val="0"/>
          <w:sz w:val="36"/>
          <w:szCs w:val="36"/>
          <w14:ligatures w14:val="none"/>
        </w:rPr>
        <w:t>State Certification: Friday, August 28</w:t>
      </w:r>
    </w:p>
    <w:p w14:paraId="5370CC04" w14:textId="77777777" w:rsidR="00341E5D" w:rsidRDefault="00341E5D"/>
    <w:sectPr w:rsidR="00341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18"/>
    <w:rsid w:val="00341E5D"/>
    <w:rsid w:val="003C5E69"/>
    <w:rsid w:val="006E0E18"/>
    <w:rsid w:val="00900621"/>
    <w:rsid w:val="00B67142"/>
    <w:rsid w:val="00F1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2E0F"/>
  <w15:chartTrackingRefBased/>
  <w15:docId w15:val="{4B64BF1E-D067-43CA-8B06-A179EF63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E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Adams</dc:creator>
  <cp:keywords/>
  <dc:description/>
  <cp:lastModifiedBy>Alexander Brown</cp:lastModifiedBy>
  <cp:revision>2</cp:revision>
  <cp:lastPrinted>2026-07-14T13:22:00Z</cp:lastPrinted>
  <dcterms:created xsi:type="dcterms:W3CDTF">2026-07-14T14:21:00Z</dcterms:created>
  <dcterms:modified xsi:type="dcterms:W3CDTF">2026-07-14T14:21:00Z</dcterms:modified>
</cp:coreProperties>
</file>