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BBD958" w14:textId="4FB06DEA" w:rsidR="002B6C7E" w:rsidRPr="00D85CF2" w:rsidRDefault="009B4ADD" w:rsidP="002B6C7E">
      <w:pPr>
        <w:pStyle w:val="BodyTextIndent2"/>
        <w:tabs>
          <w:tab w:val="left" w:pos="0"/>
        </w:tabs>
        <w:ind w:left="0"/>
        <w:jc w:val="center"/>
        <w:rPr>
          <w:b/>
          <w:sz w:val="24"/>
          <w:szCs w:val="24"/>
        </w:rPr>
      </w:pPr>
      <w:r>
        <w:rPr>
          <w:b/>
          <w:sz w:val="24"/>
          <w:szCs w:val="24"/>
        </w:rPr>
        <w:t xml:space="preserve">  </w:t>
      </w:r>
      <w:r w:rsidR="002B6C7E" w:rsidRPr="00D85CF2">
        <w:rPr>
          <w:b/>
          <w:noProof/>
          <w:sz w:val="24"/>
          <w:szCs w:val="24"/>
        </w:rPr>
        <w:drawing>
          <wp:inline distT="0" distB="0" distL="0" distR="0" wp14:anchorId="6A988AC2" wp14:editId="7910368D">
            <wp:extent cx="2426335" cy="93281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6335" cy="932815"/>
                    </a:xfrm>
                    <a:prstGeom prst="rect">
                      <a:avLst/>
                    </a:prstGeom>
                    <a:noFill/>
                  </pic:spPr>
                </pic:pic>
              </a:graphicData>
            </a:graphic>
          </wp:inline>
        </w:drawing>
      </w:r>
    </w:p>
    <w:p w14:paraId="068DB9F2" w14:textId="77777777" w:rsidR="002B6C7E" w:rsidRPr="00D85CF2" w:rsidRDefault="002B6C7E" w:rsidP="002B6C7E">
      <w:pPr>
        <w:pStyle w:val="BodyTextIndent2"/>
        <w:tabs>
          <w:tab w:val="left" w:pos="0"/>
        </w:tabs>
        <w:ind w:left="0"/>
        <w:jc w:val="center"/>
        <w:rPr>
          <w:b/>
          <w:sz w:val="24"/>
          <w:szCs w:val="24"/>
        </w:rPr>
      </w:pPr>
    </w:p>
    <w:p w14:paraId="06233C81" w14:textId="77777777" w:rsidR="002B6C7E" w:rsidRPr="00D85CF2" w:rsidRDefault="002B6C7E" w:rsidP="002B6C7E">
      <w:pPr>
        <w:pStyle w:val="Header"/>
        <w:tabs>
          <w:tab w:val="clear" w:pos="8640"/>
          <w:tab w:val="left" w:pos="270"/>
          <w:tab w:val="left" w:pos="1170"/>
          <w:tab w:val="left" w:pos="3180"/>
          <w:tab w:val="right" w:pos="9360"/>
        </w:tabs>
        <w:rPr>
          <w:b/>
          <w:szCs w:val="24"/>
        </w:rPr>
      </w:pPr>
      <w:r w:rsidRPr="00D85CF2">
        <w:rPr>
          <w:b/>
          <w:szCs w:val="24"/>
        </w:rPr>
        <w:t xml:space="preserve">  506 WEST BERCKMAN STREET                                                                            PHONE: 352 360-6727</w:t>
      </w:r>
      <w:r w:rsidRPr="00D85CF2">
        <w:rPr>
          <w:b/>
          <w:szCs w:val="24"/>
        </w:rPr>
        <w:tab/>
        <w:t xml:space="preserve">                                                                          </w:t>
      </w:r>
    </w:p>
    <w:p w14:paraId="10D4CE33" w14:textId="77777777" w:rsidR="002B6C7E" w:rsidRPr="00D85CF2" w:rsidRDefault="002B6C7E" w:rsidP="002B6C7E">
      <w:pPr>
        <w:pStyle w:val="Header"/>
        <w:tabs>
          <w:tab w:val="clear" w:pos="8640"/>
          <w:tab w:val="left" w:pos="1170"/>
          <w:tab w:val="left" w:pos="3180"/>
          <w:tab w:val="right" w:pos="9360"/>
        </w:tabs>
        <w:rPr>
          <w:b/>
          <w:szCs w:val="24"/>
        </w:rPr>
      </w:pPr>
      <w:r w:rsidRPr="00D85CF2">
        <w:rPr>
          <w:b/>
          <w:szCs w:val="24"/>
        </w:rPr>
        <w:t xml:space="preserve">  FRUITLAND PARK, FL 34731</w:t>
      </w:r>
      <w:r w:rsidRPr="00D85CF2">
        <w:rPr>
          <w:b/>
          <w:szCs w:val="24"/>
        </w:rPr>
        <w:tab/>
      </w:r>
      <w:r w:rsidRPr="00D85CF2">
        <w:rPr>
          <w:b/>
          <w:szCs w:val="24"/>
        </w:rPr>
        <w:tab/>
        <w:t xml:space="preserve">                                                                        FAX: 352 360-6652 </w:t>
      </w:r>
    </w:p>
    <w:p w14:paraId="4EF729E2" w14:textId="77777777" w:rsidR="002B6C7E" w:rsidRPr="00D85CF2" w:rsidRDefault="002B6C7E" w:rsidP="002B6C7E">
      <w:pPr>
        <w:pStyle w:val="Header"/>
        <w:tabs>
          <w:tab w:val="clear" w:pos="8640"/>
          <w:tab w:val="left" w:pos="1170"/>
          <w:tab w:val="left" w:pos="3180"/>
          <w:tab w:val="right" w:pos="9360"/>
        </w:tabs>
        <w:rPr>
          <w:b/>
          <w:szCs w:val="24"/>
        </w:rPr>
      </w:pPr>
      <w:r w:rsidRPr="00D85CF2">
        <w:rPr>
          <w:b/>
          <w:noProof/>
          <w:szCs w:val="24"/>
        </w:rPr>
        <mc:AlternateContent>
          <mc:Choice Requires="wps">
            <w:drawing>
              <wp:anchor distT="0" distB="0" distL="114300" distR="114300" simplePos="0" relativeHeight="251659264" behindDoc="0" locked="0" layoutInCell="1" allowOverlap="1" wp14:anchorId="7E09A5A5" wp14:editId="5324B6D5">
                <wp:simplePos x="0" y="0"/>
                <wp:positionH relativeFrom="margin">
                  <wp:posOffset>47625</wp:posOffset>
                </wp:positionH>
                <wp:positionV relativeFrom="paragraph">
                  <wp:posOffset>80010</wp:posOffset>
                </wp:positionV>
                <wp:extent cx="6772275" cy="1209675"/>
                <wp:effectExtent l="0" t="0" r="28575" b="28575"/>
                <wp:wrapNone/>
                <wp:docPr id="3"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2275" cy="1209675"/>
                        </a:xfrm>
                        <a:prstGeom prst="rect">
                          <a:avLst/>
                        </a:prstGeom>
                        <a:solidFill>
                          <a:srgbClr val="FFFFFF"/>
                        </a:solidFill>
                        <a:ln w="9525">
                          <a:solidFill>
                            <a:srgbClr val="000000"/>
                          </a:solidFill>
                          <a:miter lim="800000"/>
                          <a:headEnd/>
                          <a:tailEnd/>
                        </a:ln>
                      </wps:spPr>
                      <wps:txbx>
                        <w:txbxContent>
                          <w:p w14:paraId="5EFDB339" w14:textId="77777777" w:rsidR="002B6C7E" w:rsidRPr="002F7307" w:rsidRDefault="002B6C7E" w:rsidP="002B6C7E">
                            <w:pPr>
                              <w:ind w:left="-90" w:hanging="90"/>
                              <w:rPr>
                                <w:b/>
                                <w:sz w:val="24"/>
                                <w:szCs w:val="24"/>
                              </w:rPr>
                            </w:pPr>
                            <w:r>
                              <w:rPr>
                                <w:b/>
                              </w:rPr>
                              <w:t xml:space="preserve">  </w:t>
                            </w:r>
                            <w:r w:rsidRPr="00F3126E">
                              <w:rPr>
                                <w:b/>
                                <w:sz w:val="24"/>
                                <w:szCs w:val="24"/>
                              </w:rPr>
                              <w:t>Board Members</w:t>
                            </w:r>
                            <w:r w:rsidRPr="002F7307">
                              <w:rPr>
                                <w:b/>
                                <w:sz w:val="24"/>
                                <w:szCs w:val="24"/>
                              </w:rPr>
                              <w:t>:</w:t>
                            </w:r>
                            <w:r>
                              <w:rPr>
                                <w:b/>
                                <w:sz w:val="24"/>
                                <w:szCs w:val="24"/>
                              </w:rPr>
                              <w:tab/>
                            </w:r>
                            <w:r>
                              <w:rPr>
                                <w:b/>
                                <w:sz w:val="24"/>
                                <w:szCs w:val="24"/>
                              </w:rPr>
                              <w:tab/>
                            </w:r>
                            <w:r>
                              <w:rPr>
                                <w:b/>
                                <w:sz w:val="24"/>
                                <w:szCs w:val="24"/>
                              </w:rPr>
                              <w:tab/>
                            </w:r>
                            <w:r>
                              <w:rPr>
                                <w:b/>
                                <w:sz w:val="24"/>
                                <w:szCs w:val="24"/>
                              </w:rPr>
                              <w:tab/>
                              <w:t xml:space="preserve">   </w:t>
                            </w:r>
                            <w:r>
                              <w:rPr>
                                <w:b/>
                                <w:sz w:val="24"/>
                                <w:szCs w:val="24"/>
                              </w:rPr>
                              <w:tab/>
                              <w:t>Others:</w:t>
                            </w:r>
                            <w:r w:rsidRPr="002F7307">
                              <w:rPr>
                                <w:b/>
                                <w:sz w:val="24"/>
                                <w:szCs w:val="24"/>
                              </w:rPr>
                              <w:tab/>
                            </w:r>
                            <w:r w:rsidRPr="002F7307">
                              <w:rPr>
                                <w:b/>
                                <w:sz w:val="24"/>
                                <w:szCs w:val="24"/>
                              </w:rPr>
                              <w:tab/>
                            </w:r>
                            <w:r w:rsidRPr="002F7307">
                              <w:rPr>
                                <w:b/>
                                <w:sz w:val="24"/>
                                <w:szCs w:val="24"/>
                              </w:rPr>
                              <w:tab/>
                            </w:r>
                            <w:r>
                              <w:rPr>
                                <w:b/>
                                <w:sz w:val="24"/>
                                <w:szCs w:val="24"/>
                              </w:rPr>
                              <w:tab/>
                            </w:r>
                          </w:p>
                          <w:p w14:paraId="45D177D6" w14:textId="2B937F1E" w:rsidR="002B6C7E" w:rsidRDefault="002B6C7E" w:rsidP="002B6C7E">
                            <w:pPr>
                              <w:ind w:left="-90" w:hanging="90"/>
                              <w:rPr>
                                <w:sz w:val="24"/>
                                <w:szCs w:val="24"/>
                              </w:rPr>
                            </w:pPr>
                            <w:r>
                              <w:rPr>
                                <w:sz w:val="24"/>
                                <w:szCs w:val="24"/>
                              </w:rPr>
                              <w:t xml:space="preserve">  Al Goldberg, Chairman</w:t>
                            </w:r>
                            <w:r>
                              <w:rPr>
                                <w:sz w:val="24"/>
                                <w:szCs w:val="24"/>
                              </w:rPr>
                              <w:tab/>
                            </w:r>
                            <w:r>
                              <w:rPr>
                                <w:sz w:val="24"/>
                                <w:szCs w:val="24"/>
                              </w:rPr>
                              <w:tab/>
                            </w:r>
                            <w:r>
                              <w:rPr>
                                <w:sz w:val="24"/>
                                <w:szCs w:val="24"/>
                              </w:rPr>
                              <w:tab/>
                            </w:r>
                            <w:r>
                              <w:rPr>
                                <w:sz w:val="24"/>
                                <w:szCs w:val="24"/>
                              </w:rPr>
                              <w:tab/>
                            </w:r>
                            <w:r w:rsidR="00AA2EB8">
                              <w:rPr>
                                <w:sz w:val="24"/>
                                <w:szCs w:val="24"/>
                              </w:rPr>
                              <w:t>Sherie Lindh, LPG</w:t>
                            </w:r>
                            <w:r w:rsidR="00E45061">
                              <w:rPr>
                                <w:sz w:val="24"/>
                                <w:szCs w:val="24"/>
                              </w:rPr>
                              <w:t xml:space="preserve"> </w:t>
                            </w:r>
                          </w:p>
                          <w:p w14:paraId="0FEF1653" w14:textId="2F33DBCB" w:rsidR="002B6C7E" w:rsidRDefault="002B6C7E" w:rsidP="002B6C7E">
                            <w:pPr>
                              <w:ind w:left="-90" w:hanging="90"/>
                              <w:rPr>
                                <w:sz w:val="24"/>
                                <w:szCs w:val="24"/>
                              </w:rPr>
                            </w:pPr>
                            <w:r>
                              <w:rPr>
                                <w:sz w:val="24"/>
                                <w:szCs w:val="24"/>
                              </w:rPr>
                              <w:t xml:space="preserve">  Daniel Dicus, Vice Chair</w:t>
                            </w:r>
                            <w:r>
                              <w:rPr>
                                <w:sz w:val="24"/>
                                <w:szCs w:val="24"/>
                              </w:rPr>
                              <w:tab/>
                            </w:r>
                            <w:r>
                              <w:rPr>
                                <w:sz w:val="24"/>
                                <w:szCs w:val="24"/>
                              </w:rPr>
                              <w:tab/>
                            </w:r>
                            <w:r>
                              <w:rPr>
                                <w:sz w:val="24"/>
                                <w:szCs w:val="24"/>
                              </w:rPr>
                              <w:tab/>
                            </w:r>
                            <w:r>
                              <w:rPr>
                                <w:sz w:val="24"/>
                                <w:szCs w:val="24"/>
                              </w:rPr>
                              <w:tab/>
                            </w:r>
                            <w:r w:rsidR="006B23EF">
                              <w:rPr>
                                <w:sz w:val="24"/>
                                <w:szCs w:val="24"/>
                              </w:rPr>
                              <w:t>Anita Geraci-Carver, City Attorney</w:t>
                            </w:r>
                          </w:p>
                          <w:p w14:paraId="51E23245" w14:textId="06BC1B07" w:rsidR="002B6C7E" w:rsidRDefault="002B6C7E" w:rsidP="00AA2EB8">
                            <w:pPr>
                              <w:ind w:left="-90" w:hanging="90"/>
                              <w:rPr>
                                <w:sz w:val="24"/>
                                <w:szCs w:val="24"/>
                              </w:rPr>
                            </w:pPr>
                            <w:r>
                              <w:rPr>
                                <w:sz w:val="24"/>
                                <w:szCs w:val="24"/>
                              </w:rPr>
                              <w:t xml:space="preserve">  Carlisle Burch</w:t>
                            </w:r>
                            <w:r>
                              <w:rPr>
                                <w:sz w:val="24"/>
                                <w:szCs w:val="24"/>
                              </w:rPr>
                              <w:tab/>
                            </w:r>
                            <w:r>
                              <w:rPr>
                                <w:sz w:val="24"/>
                                <w:szCs w:val="24"/>
                              </w:rPr>
                              <w:tab/>
                            </w:r>
                            <w:r>
                              <w:rPr>
                                <w:sz w:val="24"/>
                                <w:szCs w:val="24"/>
                              </w:rPr>
                              <w:tab/>
                            </w:r>
                            <w:r>
                              <w:rPr>
                                <w:sz w:val="24"/>
                                <w:szCs w:val="24"/>
                              </w:rPr>
                              <w:tab/>
                            </w:r>
                            <w:r>
                              <w:rPr>
                                <w:sz w:val="24"/>
                                <w:szCs w:val="24"/>
                              </w:rPr>
                              <w:tab/>
                              <w:t xml:space="preserve">         </w:t>
                            </w:r>
                            <w:r w:rsidR="001F70D8">
                              <w:rPr>
                                <w:sz w:val="24"/>
                                <w:szCs w:val="24"/>
                              </w:rPr>
                              <w:t xml:space="preserve">   </w:t>
                            </w:r>
                            <w:r w:rsidR="00AA2EB8">
                              <w:rPr>
                                <w:sz w:val="24"/>
                                <w:szCs w:val="24"/>
                              </w:rPr>
                              <w:t>Kelli Fielder, Certified Permit Tech</w:t>
                            </w:r>
                          </w:p>
                          <w:p w14:paraId="7C5EBB04" w14:textId="77777777" w:rsidR="002B6C7E" w:rsidRDefault="002B6C7E" w:rsidP="0052764C"/>
                          <w:p w14:paraId="5939923F" w14:textId="77777777" w:rsidR="002B6C7E" w:rsidRPr="00222404" w:rsidRDefault="002B6C7E" w:rsidP="002B6C7E">
                            <w:pPr>
                              <w:ind w:left="360" w:hanging="450"/>
                            </w:pPr>
                          </w:p>
                          <w:p w14:paraId="10AC563A" w14:textId="77777777" w:rsidR="002B6C7E" w:rsidRPr="00222404" w:rsidRDefault="002B6C7E" w:rsidP="002B6C7E">
                            <w:pPr>
                              <w:ind w:left="-90" w:hanging="90"/>
                            </w:pP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09A5A5" id="_x0000_t202" coordsize="21600,21600" o:spt="202" path="m,l,21600r21600,l21600,xe">
                <v:stroke joinstyle="miter"/>
                <v:path gradientshapeok="t" o:connecttype="rect"/>
              </v:shapetype>
              <v:shape id="Text Box 30" o:spid="_x0000_s1026" type="#_x0000_t202" style="position:absolute;margin-left:3.75pt;margin-top:6.3pt;width:533.25pt;height:95.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">
                <v:textbox>
                  <w:txbxContent>
                    <w:p w14:paraId="5EFDB339" w14:textId="77777777" w:rsidR="002B6C7E" w:rsidRPr="002F7307" w:rsidRDefault="002B6C7E" w:rsidP="002B6C7E">
                      <w:pPr>
                        <w:ind w:left="-90" w:hanging="90"/>
                        <w:rPr>
                          <w:b/>
                          <w:sz w:val="24"/>
                          <w:szCs w:val="24"/>
                        </w:rPr>
                      </w:pPr>
                      <w:r>
                        <w:rPr>
                          <w:b/>
                        </w:rPr>
                        <w:t xml:space="preserve">  </w:t>
                      </w:r>
                      <w:r w:rsidRPr="00F3126E">
                        <w:rPr>
                          <w:b/>
                          <w:sz w:val="24"/>
                          <w:szCs w:val="24"/>
                        </w:rPr>
                        <w:t>Board Members</w:t>
                      </w:r>
                      <w:r w:rsidRPr="002F7307">
                        <w:rPr>
                          <w:b/>
                          <w:sz w:val="24"/>
                          <w:szCs w:val="24"/>
                        </w:rPr>
                        <w:t>:</w:t>
                      </w:r>
                      <w:r>
                        <w:rPr>
                          <w:b/>
                          <w:sz w:val="24"/>
                          <w:szCs w:val="24"/>
                        </w:rPr>
                        <w:tab/>
                      </w:r>
                      <w:r>
                        <w:rPr>
                          <w:b/>
                          <w:sz w:val="24"/>
                          <w:szCs w:val="24"/>
                        </w:rPr>
                        <w:tab/>
                      </w:r>
                      <w:r>
                        <w:rPr>
                          <w:b/>
                          <w:sz w:val="24"/>
                          <w:szCs w:val="24"/>
                        </w:rPr>
                        <w:tab/>
                      </w:r>
                      <w:r>
                        <w:rPr>
                          <w:b/>
                          <w:sz w:val="24"/>
                          <w:szCs w:val="24"/>
                        </w:rPr>
                        <w:tab/>
                        <w:t xml:space="preserve">   </w:t>
                      </w:r>
                      <w:r>
                        <w:rPr>
                          <w:b/>
                          <w:sz w:val="24"/>
                          <w:szCs w:val="24"/>
                        </w:rPr>
                        <w:tab/>
                        <w:t>Others:</w:t>
                      </w:r>
                      <w:r w:rsidRPr="002F7307">
                        <w:rPr>
                          <w:b/>
                          <w:sz w:val="24"/>
                          <w:szCs w:val="24"/>
                        </w:rPr>
                        <w:tab/>
                      </w:r>
                      <w:r w:rsidRPr="002F7307">
                        <w:rPr>
                          <w:b/>
                          <w:sz w:val="24"/>
                          <w:szCs w:val="24"/>
                        </w:rPr>
                        <w:tab/>
                      </w:r>
                      <w:r w:rsidRPr="002F7307">
                        <w:rPr>
                          <w:b/>
                          <w:sz w:val="24"/>
                          <w:szCs w:val="24"/>
                        </w:rPr>
                        <w:tab/>
                      </w:r>
                      <w:r>
                        <w:rPr>
                          <w:b/>
                          <w:sz w:val="24"/>
                          <w:szCs w:val="24"/>
                        </w:rPr>
                        <w:tab/>
                      </w:r>
                    </w:p>
                    <w:p w14:paraId="45D177D6" w14:textId="2B937F1E" w:rsidR="002B6C7E" w:rsidRDefault="002B6C7E" w:rsidP="002B6C7E">
                      <w:pPr>
                        <w:ind w:left="-90" w:hanging="90"/>
                        <w:rPr>
                          <w:sz w:val="24"/>
                          <w:szCs w:val="24"/>
                        </w:rPr>
                      </w:pPr>
                      <w:r>
                        <w:rPr>
                          <w:sz w:val="24"/>
                          <w:szCs w:val="24"/>
                        </w:rPr>
                        <w:t xml:space="preserve">  Al Goldberg, Chairman</w:t>
                      </w:r>
                      <w:r>
                        <w:rPr>
                          <w:sz w:val="24"/>
                          <w:szCs w:val="24"/>
                        </w:rPr>
                        <w:tab/>
                      </w:r>
                      <w:r>
                        <w:rPr>
                          <w:sz w:val="24"/>
                          <w:szCs w:val="24"/>
                        </w:rPr>
                        <w:tab/>
                      </w:r>
                      <w:r>
                        <w:rPr>
                          <w:sz w:val="24"/>
                          <w:szCs w:val="24"/>
                        </w:rPr>
                        <w:tab/>
                      </w:r>
                      <w:r>
                        <w:rPr>
                          <w:sz w:val="24"/>
                          <w:szCs w:val="24"/>
                        </w:rPr>
                        <w:tab/>
                      </w:r>
                      <w:r w:rsidR="00AA2EB8">
                        <w:rPr>
                          <w:sz w:val="24"/>
                          <w:szCs w:val="24"/>
                        </w:rPr>
                        <w:t>Sherie Lindh, LPG</w:t>
                      </w:r>
                      <w:r w:rsidR="00E45061">
                        <w:rPr>
                          <w:sz w:val="24"/>
                          <w:szCs w:val="24"/>
                        </w:rPr>
                        <w:t xml:space="preserve"> </w:t>
                      </w:r>
                    </w:p>
                    <w:p w14:paraId="0FEF1653" w14:textId="2F33DBCB" w:rsidR="002B6C7E" w:rsidRDefault="002B6C7E" w:rsidP="002B6C7E">
                      <w:pPr>
                        <w:ind w:left="-90" w:hanging="90"/>
                        <w:rPr>
                          <w:sz w:val="24"/>
                          <w:szCs w:val="24"/>
                        </w:rPr>
                      </w:pPr>
                      <w:r>
                        <w:rPr>
                          <w:sz w:val="24"/>
                          <w:szCs w:val="24"/>
                        </w:rPr>
                        <w:t xml:space="preserve">  Daniel Dicus, Vice Chair</w:t>
                      </w:r>
                      <w:r>
                        <w:rPr>
                          <w:sz w:val="24"/>
                          <w:szCs w:val="24"/>
                        </w:rPr>
                        <w:tab/>
                      </w:r>
                      <w:r>
                        <w:rPr>
                          <w:sz w:val="24"/>
                          <w:szCs w:val="24"/>
                        </w:rPr>
                        <w:tab/>
                      </w:r>
                      <w:r>
                        <w:rPr>
                          <w:sz w:val="24"/>
                          <w:szCs w:val="24"/>
                        </w:rPr>
                        <w:tab/>
                      </w:r>
                      <w:r>
                        <w:rPr>
                          <w:sz w:val="24"/>
                          <w:szCs w:val="24"/>
                        </w:rPr>
                        <w:tab/>
                      </w:r>
                      <w:r w:rsidR="006B23EF">
                        <w:rPr>
                          <w:sz w:val="24"/>
                          <w:szCs w:val="24"/>
                        </w:rPr>
                        <w:t>Anita Geraci-Carver, City Attorney</w:t>
                      </w:r>
                    </w:p>
                    <w:p w14:paraId="51E23245" w14:textId="06BC1B07" w:rsidR="002B6C7E" w:rsidRDefault="002B6C7E" w:rsidP="00AA2EB8">
                      <w:pPr>
                        <w:ind w:left="-90" w:hanging="90"/>
                        <w:rPr>
                          <w:sz w:val="24"/>
                          <w:szCs w:val="24"/>
                        </w:rPr>
                      </w:pPr>
                      <w:r>
                        <w:rPr>
                          <w:sz w:val="24"/>
                          <w:szCs w:val="24"/>
                        </w:rPr>
                        <w:t xml:space="preserve">  Carlisle Burch</w:t>
                      </w:r>
                      <w:r>
                        <w:rPr>
                          <w:sz w:val="24"/>
                          <w:szCs w:val="24"/>
                        </w:rPr>
                        <w:tab/>
                      </w:r>
                      <w:r>
                        <w:rPr>
                          <w:sz w:val="24"/>
                          <w:szCs w:val="24"/>
                        </w:rPr>
                        <w:tab/>
                      </w:r>
                      <w:r>
                        <w:rPr>
                          <w:sz w:val="24"/>
                          <w:szCs w:val="24"/>
                        </w:rPr>
                        <w:tab/>
                      </w:r>
                      <w:r>
                        <w:rPr>
                          <w:sz w:val="24"/>
                          <w:szCs w:val="24"/>
                        </w:rPr>
                        <w:tab/>
                      </w:r>
                      <w:r>
                        <w:rPr>
                          <w:sz w:val="24"/>
                          <w:szCs w:val="24"/>
                        </w:rPr>
                        <w:tab/>
                        <w:t xml:space="preserve">         </w:t>
                      </w:r>
                      <w:r w:rsidR="001F70D8">
                        <w:rPr>
                          <w:sz w:val="24"/>
                          <w:szCs w:val="24"/>
                        </w:rPr>
                        <w:t xml:space="preserve">   </w:t>
                      </w:r>
                      <w:r w:rsidR="00AA2EB8">
                        <w:rPr>
                          <w:sz w:val="24"/>
                          <w:szCs w:val="24"/>
                        </w:rPr>
                        <w:t>Kelli Fielder, Certified Permit Tech</w:t>
                      </w:r>
                    </w:p>
                    <w:p w14:paraId="7C5EBB04" w14:textId="77777777" w:rsidR="002B6C7E" w:rsidRDefault="002B6C7E" w:rsidP="0052764C"/>
                    <w:p w14:paraId="5939923F" w14:textId="77777777" w:rsidR="002B6C7E" w:rsidRPr="00222404" w:rsidRDefault="002B6C7E" w:rsidP="002B6C7E">
                      <w:pPr>
                        <w:ind w:left="360" w:hanging="450"/>
                      </w:pPr>
                    </w:p>
                    <w:p w14:paraId="10AC563A" w14:textId="77777777" w:rsidR="002B6C7E" w:rsidRPr="00222404" w:rsidRDefault="002B6C7E" w:rsidP="002B6C7E">
                      <w:pPr>
                        <w:ind w:left="-90" w:hanging="90"/>
                      </w:pPr>
                      <w:r>
                        <w:t xml:space="preserve"> </w:t>
                      </w:r>
                    </w:p>
                  </w:txbxContent>
                </v:textbox>
                <w10:wrap anchorx="margin"/>
              </v:shape>
            </w:pict>
          </mc:Fallback>
        </mc:AlternateContent>
      </w:r>
      <w:r w:rsidRPr="00D85CF2">
        <w:rPr>
          <w:b/>
          <w:noProof/>
          <w:szCs w:val="24"/>
        </w:rPr>
        <mc:AlternateContent>
          <mc:Choice Requires="wps">
            <w:drawing>
              <wp:anchor distT="0" distB="0" distL="114300" distR="114300" simplePos="0" relativeHeight="251660288" behindDoc="0" locked="0" layoutInCell="1" allowOverlap="1" wp14:anchorId="4286E803" wp14:editId="4C7FA4BD">
                <wp:simplePos x="0" y="0"/>
                <wp:positionH relativeFrom="column">
                  <wp:posOffset>3295650</wp:posOffset>
                </wp:positionH>
                <wp:positionV relativeFrom="paragraph">
                  <wp:posOffset>80009</wp:posOffset>
                </wp:positionV>
                <wp:extent cx="0" cy="1209675"/>
                <wp:effectExtent l="0" t="0" r="38100" b="28575"/>
                <wp:wrapNone/>
                <wp:docPr id="6" name="Straight Connector 6"/>
                <wp:cNvGraphicFramePr/>
                <a:graphic xmlns:a="http://schemas.openxmlformats.org/drawingml/2006/main">
                  <a:graphicData uri="http://schemas.microsoft.com/office/word/2010/wordprocessingShape">
                    <wps:wsp>
                      <wps:cNvCnPr/>
                      <wps:spPr>
                        <a:xfrm>
                          <a:off x="0" y="0"/>
                          <a:ext cx="0" cy="120967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EFF517" id="Straight Connector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9.5pt,6.3pt" to="259.5pt,10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" strokecolor="black [3200]" strokeweight="1pt">
                <v:stroke joinstyle="miter"/>
              </v:line>
            </w:pict>
          </mc:Fallback>
        </mc:AlternateContent>
      </w:r>
    </w:p>
    <w:p w14:paraId="7B0E9525" w14:textId="77777777" w:rsidR="002B6C7E" w:rsidRPr="00D85CF2" w:rsidRDefault="002B6C7E" w:rsidP="002B6C7E">
      <w:pPr>
        <w:pStyle w:val="Header"/>
        <w:tabs>
          <w:tab w:val="clear" w:pos="8640"/>
          <w:tab w:val="left" w:pos="1170"/>
          <w:tab w:val="left" w:pos="3180"/>
          <w:tab w:val="right" w:pos="9360"/>
        </w:tabs>
        <w:rPr>
          <w:b/>
          <w:szCs w:val="24"/>
        </w:rPr>
      </w:pPr>
    </w:p>
    <w:p w14:paraId="797CA8AB" w14:textId="77777777" w:rsidR="002B6C7E" w:rsidRPr="00D85CF2" w:rsidRDefault="002B6C7E" w:rsidP="002B6C7E">
      <w:pPr>
        <w:pStyle w:val="Header"/>
        <w:tabs>
          <w:tab w:val="clear" w:pos="8640"/>
          <w:tab w:val="left" w:pos="1170"/>
          <w:tab w:val="left" w:pos="3180"/>
          <w:tab w:val="right" w:pos="9360"/>
        </w:tabs>
        <w:rPr>
          <w:b/>
          <w:szCs w:val="24"/>
        </w:rPr>
      </w:pPr>
    </w:p>
    <w:p w14:paraId="3E5FAE9E" w14:textId="77777777" w:rsidR="002B6C7E" w:rsidRPr="00D85CF2" w:rsidRDefault="002B6C7E" w:rsidP="002B6C7E">
      <w:pPr>
        <w:pStyle w:val="Header"/>
        <w:tabs>
          <w:tab w:val="clear" w:pos="8640"/>
          <w:tab w:val="left" w:pos="1170"/>
          <w:tab w:val="left" w:pos="3180"/>
          <w:tab w:val="right" w:pos="9360"/>
        </w:tabs>
        <w:rPr>
          <w:b/>
          <w:szCs w:val="24"/>
        </w:rPr>
      </w:pPr>
    </w:p>
    <w:p w14:paraId="77BABF08" w14:textId="77777777" w:rsidR="002B6C7E" w:rsidRPr="00D85CF2" w:rsidRDefault="002B6C7E" w:rsidP="002B6C7E">
      <w:pPr>
        <w:pStyle w:val="Header"/>
        <w:tabs>
          <w:tab w:val="clear" w:pos="8640"/>
          <w:tab w:val="left" w:pos="1170"/>
          <w:tab w:val="left" w:pos="3180"/>
          <w:tab w:val="right" w:pos="9360"/>
        </w:tabs>
        <w:rPr>
          <w:b/>
          <w:szCs w:val="24"/>
        </w:rPr>
      </w:pPr>
    </w:p>
    <w:p w14:paraId="523F9BBA" w14:textId="77777777" w:rsidR="002B6C7E" w:rsidRPr="00D85CF2" w:rsidRDefault="002B6C7E" w:rsidP="002B6C7E">
      <w:pPr>
        <w:pStyle w:val="Header"/>
        <w:tabs>
          <w:tab w:val="clear" w:pos="8640"/>
          <w:tab w:val="left" w:pos="1170"/>
          <w:tab w:val="left" w:pos="3180"/>
          <w:tab w:val="right" w:pos="9360"/>
        </w:tabs>
        <w:rPr>
          <w:b/>
          <w:szCs w:val="24"/>
        </w:rPr>
      </w:pPr>
    </w:p>
    <w:p w14:paraId="6D46184B" w14:textId="77777777" w:rsidR="002B6C7E" w:rsidRPr="00D85CF2" w:rsidRDefault="002B6C7E" w:rsidP="002B6C7E">
      <w:pPr>
        <w:pStyle w:val="Header"/>
        <w:tabs>
          <w:tab w:val="clear" w:pos="8640"/>
          <w:tab w:val="left" w:pos="1170"/>
          <w:tab w:val="left" w:pos="3180"/>
          <w:tab w:val="right" w:pos="9360"/>
        </w:tabs>
        <w:rPr>
          <w:b/>
          <w:szCs w:val="24"/>
        </w:rPr>
      </w:pPr>
    </w:p>
    <w:p w14:paraId="351EDA66" w14:textId="77777777" w:rsidR="002B6C7E" w:rsidRPr="00D85CF2" w:rsidRDefault="002B6C7E" w:rsidP="002B6C7E">
      <w:pPr>
        <w:pStyle w:val="Header"/>
        <w:tabs>
          <w:tab w:val="clear" w:pos="8640"/>
          <w:tab w:val="left" w:pos="1170"/>
          <w:tab w:val="left" w:pos="3180"/>
          <w:tab w:val="right" w:pos="9360"/>
        </w:tabs>
        <w:rPr>
          <w:b/>
          <w:szCs w:val="24"/>
        </w:rPr>
      </w:pPr>
    </w:p>
    <w:p w14:paraId="7BAD5D48" w14:textId="77777777" w:rsidR="002B6C7E" w:rsidRPr="00D85CF2" w:rsidRDefault="002B6C7E" w:rsidP="002B6C7E">
      <w:pPr>
        <w:pStyle w:val="Header"/>
        <w:tabs>
          <w:tab w:val="clear" w:pos="8640"/>
          <w:tab w:val="left" w:pos="1170"/>
          <w:tab w:val="left" w:pos="3180"/>
          <w:tab w:val="right" w:pos="9360"/>
        </w:tabs>
        <w:rPr>
          <w:b/>
          <w:szCs w:val="24"/>
        </w:rPr>
      </w:pPr>
    </w:p>
    <w:p w14:paraId="44E09861" w14:textId="49DB045A" w:rsidR="002B6C7E" w:rsidRPr="00D85CF2" w:rsidRDefault="00807E1D" w:rsidP="002B6C7E">
      <w:pPr>
        <w:pStyle w:val="Header"/>
        <w:pBdr>
          <w:top w:val="threeDEmboss" w:sz="24" w:space="0" w:color="auto"/>
        </w:pBdr>
        <w:tabs>
          <w:tab w:val="clear" w:pos="8640"/>
          <w:tab w:val="right" w:pos="9360"/>
        </w:tabs>
        <w:jc w:val="center"/>
        <w:rPr>
          <w:b/>
          <w:color w:val="000000"/>
          <w:szCs w:val="24"/>
        </w:rPr>
      </w:pPr>
      <w:r>
        <w:rPr>
          <w:b/>
          <w:color w:val="000000"/>
          <w:szCs w:val="24"/>
          <w:u w:val="single"/>
        </w:rPr>
        <w:t>AGENDA</w:t>
      </w:r>
    </w:p>
    <w:p w14:paraId="77429993" w14:textId="5355615A" w:rsidR="002B6C7E" w:rsidRPr="00D85CF2" w:rsidRDefault="002B6C7E" w:rsidP="002B6C7E">
      <w:pPr>
        <w:pStyle w:val="BodyTextIndent2"/>
        <w:ind w:left="0"/>
        <w:jc w:val="center"/>
        <w:rPr>
          <w:b/>
          <w:sz w:val="24"/>
          <w:szCs w:val="24"/>
        </w:rPr>
      </w:pPr>
      <w:r w:rsidRPr="00D85CF2">
        <w:rPr>
          <w:b/>
          <w:sz w:val="24"/>
          <w:szCs w:val="24"/>
        </w:rPr>
        <w:t>PLANNING &amp; ZONING</w:t>
      </w:r>
      <w:r w:rsidR="00747F1F">
        <w:rPr>
          <w:b/>
          <w:sz w:val="24"/>
          <w:szCs w:val="24"/>
        </w:rPr>
        <w:t xml:space="preserve"> (P&amp;Z)</w:t>
      </w:r>
      <w:r w:rsidRPr="00D85CF2">
        <w:rPr>
          <w:b/>
          <w:sz w:val="24"/>
          <w:szCs w:val="24"/>
        </w:rPr>
        <w:t xml:space="preserve"> BOARD </w:t>
      </w:r>
    </w:p>
    <w:p w14:paraId="510AA286" w14:textId="2D1F48C4" w:rsidR="002B6C7E" w:rsidRPr="00D85CF2" w:rsidRDefault="003A6B19" w:rsidP="002B6C7E">
      <w:pPr>
        <w:pStyle w:val="BodyTextIndent2"/>
        <w:ind w:left="0"/>
        <w:jc w:val="center"/>
        <w:rPr>
          <w:b/>
          <w:sz w:val="24"/>
          <w:szCs w:val="24"/>
        </w:rPr>
      </w:pPr>
      <w:r>
        <w:rPr>
          <w:b/>
          <w:sz w:val="24"/>
          <w:szCs w:val="24"/>
        </w:rPr>
        <w:t xml:space="preserve">December </w:t>
      </w:r>
      <w:r w:rsidR="00AC5990">
        <w:rPr>
          <w:b/>
          <w:sz w:val="24"/>
          <w:szCs w:val="24"/>
        </w:rPr>
        <w:t>18</w:t>
      </w:r>
      <w:r w:rsidR="00C12758">
        <w:rPr>
          <w:b/>
          <w:sz w:val="24"/>
          <w:szCs w:val="24"/>
        </w:rPr>
        <w:t xml:space="preserve">, </w:t>
      </w:r>
      <w:r w:rsidR="00B37F65">
        <w:rPr>
          <w:b/>
          <w:sz w:val="24"/>
          <w:szCs w:val="24"/>
        </w:rPr>
        <w:t>202</w:t>
      </w:r>
      <w:r w:rsidR="0031510B">
        <w:rPr>
          <w:b/>
          <w:sz w:val="24"/>
          <w:szCs w:val="24"/>
        </w:rPr>
        <w:t>5</w:t>
      </w:r>
    </w:p>
    <w:p w14:paraId="2009CDEA" w14:textId="77777777" w:rsidR="002B6C7E" w:rsidRPr="00D85CF2" w:rsidRDefault="002B6C7E" w:rsidP="002B6C7E">
      <w:pPr>
        <w:pStyle w:val="BodyTextIndent2"/>
        <w:ind w:left="0"/>
        <w:jc w:val="center"/>
        <w:rPr>
          <w:b/>
          <w:sz w:val="24"/>
          <w:szCs w:val="24"/>
        </w:rPr>
      </w:pPr>
      <w:r w:rsidRPr="00D85CF2">
        <w:rPr>
          <w:b/>
          <w:sz w:val="24"/>
          <w:szCs w:val="24"/>
        </w:rPr>
        <w:t>6:00 PM</w:t>
      </w:r>
    </w:p>
    <w:p w14:paraId="332D5EAE" w14:textId="77777777" w:rsidR="002B6C7E" w:rsidRPr="00D85CF2" w:rsidRDefault="002B6C7E" w:rsidP="002B6C7E">
      <w:pPr>
        <w:pStyle w:val="BodyTextIndent2"/>
        <w:ind w:left="0"/>
        <w:jc w:val="center"/>
        <w:rPr>
          <w:b/>
          <w:sz w:val="24"/>
          <w:szCs w:val="24"/>
        </w:rPr>
      </w:pPr>
      <w:r w:rsidRPr="00D85CF2">
        <w:rPr>
          <w:b/>
          <w:noProof/>
          <w:sz w:val="24"/>
          <w:szCs w:val="24"/>
        </w:rPr>
        <mc:AlternateContent>
          <mc:Choice Requires="wpc">
            <w:drawing>
              <wp:inline distT="0" distB="0" distL="0" distR="0" wp14:anchorId="57DFC4D8" wp14:editId="3E8F78AC">
                <wp:extent cx="5715000" cy="228600"/>
                <wp:effectExtent l="28575" t="3175" r="28575" b="0"/>
                <wp:docPr id="25" name="Canvas 2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27"/>
                        <wps:cNvCnPr>
                          <a:cxnSpLocks noChangeShapeType="1"/>
                        </wps:cNvCnPr>
                        <wps:spPr bwMode="auto">
                          <a:xfrm>
                            <a:off x="0" y="114300"/>
                            <a:ext cx="5715000" cy="794"/>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40D89991" id="Canvas 25" o:spid="_x0000_s1026" editas="canvas" style="width:450pt;height:18pt;mso-position-horizontal-relative:char;mso-position-vertical-relative:line" coordsize="57150,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150;height:2286;visibility:visible;mso-wrap-style:square">
                  <v:fill o:detectmouseclick="t"/>
                  <v:path o:connecttype="none"/>
                </v:shape>
                <v:line id="Line 27" o:spid="_x0000_s1028" style="position:absolute;visibility:visible;mso-wrap-style:square" from="0,1143" to="57150,1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" strokeweight="4.5pt">
                  <v:stroke linestyle="thickThin"/>
                </v:line>
                <w10:anchorlock/>
              </v:group>
            </w:pict>
          </mc:Fallback>
        </mc:AlternateContent>
      </w:r>
    </w:p>
    <w:p w14:paraId="6E95F66D" w14:textId="0D1D7EB7" w:rsidR="002B6C7E" w:rsidRPr="00D85CF2" w:rsidRDefault="002B6C7E" w:rsidP="002B6C7E">
      <w:pPr>
        <w:pStyle w:val="BodyTextIndent2"/>
        <w:numPr>
          <w:ilvl w:val="0"/>
          <w:numId w:val="1"/>
        </w:numPr>
        <w:jc w:val="left"/>
        <w:rPr>
          <w:bCs/>
          <w:sz w:val="24"/>
          <w:szCs w:val="24"/>
          <w:u w:val="single"/>
        </w:rPr>
      </w:pPr>
      <w:r w:rsidRPr="00D85CF2">
        <w:rPr>
          <w:b/>
          <w:sz w:val="24"/>
          <w:szCs w:val="24"/>
        </w:rPr>
        <w:tab/>
      </w:r>
      <w:r w:rsidRPr="00D85CF2">
        <w:rPr>
          <w:b/>
          <w:sz w:val="24"/>
          <w:szCs w:val="24"/>
          <w:u w:val="single"/>
        </w:rPr>
        <w:t>INVOCATION AND PLEDGE OF ALLEGIANCE</w:t>
      </w:r>
      <w:r w:rsidRPr="00D85CF2">
        <w:rPr>
          <w:b/>
          <w:sz w:val="24"/>
          <w:szCs w:val="24"/>
        </w:rPr>
        <w:t xml:space="preserve">: </w:t>
      </w:r>
    </w:p>
    <w:p w14:paraId="0A1B9CCD" w14:textId="77777777" w:rsidR="002B6C7E" w:rsidRPr="00A42BCD" w:rsidRDefault="002B6C7E" w:rsidP="002B6C7E">
      <w:pPr>
        <w:pStyle w:val="BodyTextIndent2"/>
        <w:ind w:left="720"/>
        <w:jc w:val="left"/>
        <w:rPr>
          <w:sz w:val="16"/>
          <w:szCs w:val="16"/>
          <w:u w:val="single"/>
        </w:rPr>
      </w:pPr>
    </w:p>
    <w:p w14:paraId="605B18D9" w14:textId="78772042" w:rsidR="002B6C7E" w:rsidRPr="00D85CF2" w:rsidRDefault="002B6C7E" w:rsidP="002B6C7E">
      <w:pPr>
        <w:pStyle w:val="BodyTextIndent2"/>
        <w:numPr>
          <w:ilvl w:val="0"/>
          <w:numId w:val="1"/>
        </w:numPr>
        <w:jc w:val="left"/>
        <w:rPr>
          <w:sz w:val="24"/>
          <w:szCs w:val="24"/>
          <w:u w:val="single"/>
        </w:rPr>
      </w:pPr>
      <w:r w:rsidRPr="00D85CF2">
        <w:rPr>
          <w:b/>
          <w:sz w:val="24"/>
          <w:szCs w:val="24"/>
        </w:rPr>
        <w:tab/>
      </w:r>
      <w:r w:rsidRPr="00D85CF2">
        <w:rPr>
          <w:b/>
          <w:sz w:val="24"/>
          <w:szCs w:val="24"/>
          <w:u w:val="single"/>
        </w:rPr>
        <w:t>ROLL CALL</w:t>
      </w:r>
      <w:r w:rsidRPr="00D85CF2">
        <w:rPr>
          <w:b/>
          <w:sz w:val="24"/>
          <w:szCs w:val="24"/>
        </w:rPr>
        <w:t xml:space="preserve">:  </w:t>
      </w:r>
    </w:p>
    <w:p w14:paraId="21D51566" w14:textId="77777777" w:rsidR="002B6C7E" w:rsidRPr="00A42BCD" w:rsidRDefault="002B6C7E" w:rsidP="002B6C7E">
      <w:pPr>
        <w:pStyle w:val="BodyTextIndent2"/>
        <w:jc w:val="left"/>
        <w:rPr>
          <w:sz w:val="16"/>
          <w:szCs w:val="16"/>
        </w:rPr>
      </w:pPr>
    </w:p>
    <w:p w14:paraId="06A2B85C" w14:textId="106C99F9" w:rsidR="002B6C7E" w:rsidRPr="00D85CF2" w:rsidRDefault="002B6C7E" w:rsidP="002B6C7E">
      <w:pPr>
        <w:pStyle w:val="BodyTextIndent2"/>
        <w:numPr>
          <w:ilvl w:val="0"/>
          <w:numId w:val="1"/>
        </w:numPr>
        <w:ind w:right="-180"/>
        <w:jc w:val="left"/>
        <w:rPr>
          <w:sz w:val="24"/>
          <w:szCs w:val="24"/>
        </w:rPr>
      </w:pPr>
      <w:r w:rsidRPr="00D85CF2">
        <w:rPr>
          <w:b/>
          <w:sz w:val="24"/>
          <w:szCs w:val="24"/>
        </w:rPr>
        <w:t xml:space="preserve">      </w:t>
      </w:r>
      <w:r w:rsidRPr="00D85CF2">
        <w:rPr>
          <w:b/>
          <w:sz w:val="24"/>
          <w:szCs w:val="24"/>
          <w:u w:val="single"/>
        </w:rPr>
        <w:t>MEETING NOTES FROM PREVIOUS MEETING</w:t>
      </w:r>
      <w:r w:rsidRPr="00D85CF2">
        <w:rPr>
          <w:b/>
          <w:sz w:val="24"/>
          <w:szCs w:val="24"/>
        </w:rPr>
        <w:t xml:space="preserve">: </w:t>
      </w:r>
      <w:r w:rsidRPr="00D85CF2">
        <w:rPr>
          <w:sz w:val="24"/>
          <w:szCs w:val="24"/>
        </w:rPr>
        <w:t xml:space="preserve">Meeting notes from </w:t>
      </w:r>
      <w:r w:rsidR="00337085">
        <w:rPr>
          <w:sz w:val="24"/>
          <w:szCs w:val="24"/>
        </w:rPr>
        <w:t>the October 16</w:t>
      </w:r>
      <w:r w:rsidR="00EB4F06">
        <w:rPr>
          <w:sz w:val="24"/>
          <w:szCs w:val="24"/>
        </w:rPr>
        <w:t xml:space="preserve">, </w:t>
      </w:r>
      <w:r w:rsidR="00D85CF2" w:rsidRPr="00D85CF2">
        <w:rPr>
          <w:sz w:val="24"/>
          <w:szCs w:val="24"/>
        </w:rPr>
        <w:t>202</w:t>
      </w:r>
      <w:r w:rsidR="002B496B">
        <w:rPr>
          <w:sz w:val="24"/>
          <w:szCs w:val="24"/>
        </w:rPr>
        <w:t>5</w:t>
      </w:r>
      <w:r w:rsidRPr="00D85CF2">
        <w:rPr>
          <w:sz w:val="24"/>
          <w:szCs w:val="24"/>
        </w:rPr>
        <w:t xml:space="preserve"> included for review/comment.</w:t>
      </w:r>
      <w:r w:rsidR="00DB383A">
        <w:rPr>
          <w:sz w:val="24"/>
          <w:szCs w:val="24"/>
        </w:rPr>
        <w:t xml:space="preserve"> </w:t>
      </w:r>
    </w:p>
    <w:p w14:paraId="2B874DC8" w14:textId="77777777" w:rsidR="002B6C7E" w:rsidRPr="00A42BCD" w:rsidRDefault="002B6C7E" w:rsidP="002B6C7E">
      <w:pPr>
        <w:pStyle w:val="BodyTextIndent2"/>
        <w:ind w:left="720"/>
        <w:jc w:val="left"/>
        <w:rPr>
          <w:b/>
          <w:sz w:val="16"/>
          <w:szCs w:val="16"/>
          <w:u w:val="single"/>
        </w:rPr>
      </w:pPr>
    </w:p>
    <w:p w14:paraId="00BFB984" w14:textId="77777777" w:rsidR="002B6C7E" w:rsidRPr="00D85CF2" w:rsidRDefault="002B6C7E" w:rsidP="002B6C7E">
      <w:pPr>
        <w:pStyle w:val="BodyTextIndent2"/>
        <w:numPr>
          <w:ilvl w:val="0"/>
          <w:numId w:val="1"/>
        </w:numPr>
        <w:jc w:val="left"/>
        <w:rPr>
          <w:b/>
          <w:sz w:val="24"/>
          <w:szCs w:val="24"/>
          <w:u w:val="single"/>
        </w:rPr>
      </w:pPr>
      <w:r w:rsidRPr="00D85CF2">
        <w:rPr>
          <w:b/>
          <w:sz w:val="24"/>
          <w:szCs w:val="24"/>
        </w:rPr>
        <w:tab/>
      </w:r>
      <w:r w:rsidRPr="00D85CF2">
        <w:rPr>
          <w:b/>
          <w:sz w:val="24"/>
          <w:szCs w:val="24"/>
          <w:u w:val="single"/>
        </w:rPr>
        <w:t>OLD BUSINESS</w:t>
      </w:r>
      <w:r w:rsidRPr="00D85CF2">
        <w:rPr>
          <w:b/>
          <w:sz w:val="24"/>
          <w:szCs w:val="24"/>
        </w:rPr>
        <w:t xml:space="preserve">: </w:t>
      </w:r>
      <w:r w:rsidRPr="00D85CF2">
        <w:rPr>
          <w:sz w:val="24"/>
          <w:szCs w:val="24"/>
        </w:rPr>
        <w:t>NONE</w:t>
      </w:r>
    </w:p>
    <w:p w14:paraId="563CB7D9" w14:textId="77777777" w:rsidR="002B6C7E" w:rsidRPr="00A42BCD" w:rsidRDefault="002B6C7E" w:rsidP="002B6C7E">
      <w:pPr>
        <w:pStyle w:val="BodyTextIndent2"/>
        <w:ind w:left="720"/>
        <w:jc w:val="left"/>
        <w:rPr>
          <w:b/>
          <w:sz w:val="16"/>
          <w:szCs w:val="16"/>
          <w:u w:val="single"/>
        </w:rPr>
      </w:pPr>
    </w:p>
    <w:p w14:paraId="7265D0D4" w14:textId="77777777" w:rsidR="002B6C7E" w:rsidRDefault="002B6C7E" w:rsidP="002B6C7E">
      <w:pPr>
        <w:rPr>
          <w:b/>
          <w:bCs/>
          <w:sz w:val="24"/>
          <w:szCs w:val="24"/>
        </w:rPr>
      </w:pPr>
      <w:r w:rsidRPr="00D85CF2">
        <w:rPr>
          <w:sz w:val="24"/>
          <w:szCs w:val="24"/>
        </w:rPr>
        <w:tab/>
      </w:r>
      <w:r w:rsidRPr="00D85CF2">
        <w:rPr>
          <w:b/>
          <w:bCs/>
          <w:sz w:val="24"/>
          <w:szCs w:val="24"/>
          <w:u w:val="single"/>
        </w:rPr>
        <w:t>NEW BUSINESS</w:t>
      </w:r>
      <w:r w:rsidRPr="00D85CF2">
        <w:rPr>
          <w:b/>
          <w:bCs/>
          <w:sz w:val="24"/>
          <w:szCs w:val="24"/>
        </w:rPr>
        <w:t xml:space="preserve">: </w:t>
      </w:r>
    </w:p>
    <w:p w14:paraId="6987CA3C" w14:textId="77777777" w:rsidR="00CB5EB2" w:rsidRDefault="00CB5EB2" w:rsidP="002B6C7E">
      <w:pPr>
        <w:rPr>
          <w:b/>
          <w:bCs/>
          <w:sz w:val="24"/>
          <w:szCs w:val="24"/>
        </w:rPr>
      </w:pPr>
    </w:p>
    <w:p w14:paraId="6AAE27F8" w14:textId="554875ED" w:rsidR="008F578A" w:rsidRPr="00CF0651" w:rsidRDefault="00337085" w:rsidP="00DA04E5">
      <w:pPr>
        <w:pStyle w:val="ListParagraph"/>
        <w:widowControl w:val="0"/>
        <w:numPr>
          <w:ilvl w:val="0"/>
          <w:numId w:val="2"/>
        </w:numPr>
        <w:tabs>
          <w:tab w:val="center" w:pos="5640"/>
        </w:tabs>
        <w:autoSpaceDE w:val="0"/>
        <w:autoSpaceDN w:val="0"/>
        <w:adjustRightInd w:val="0"/>
        <w:rPr>
          <w:b/>
          <w:bCs/>
          <w:sz w:val="24"/>
          <w:szCs w:val="24"/>
          <w:u w:val="single"/>
        </w:rPr>
      </w:pPr>
      <w:r>
        <w:rPr>
          <w:b/>
          <w:bCs/>
          <w:sz w:val="24"/>
          <w:szCs w:val="24"/>
          <w:u w:val="single"/>
        </w:rPr>
        <w:t>AdventHealth</w:t>
      </w:r>
      <w:r w:rsidR="00CF0651" w:rsidRPr="00CF0651">
        <w:rPr>
          <w:b/>
          <w:bCs/>
          <w:u w:val="single"/>
        </w:rPr>
        <w:t xml:space="preserve"> </w:t>
      </w:r>
      <w:r w:rsidR="00CF0651" w:rsidRPr="00CF0651">
        <w:rPr>
          <w:b/>
          <w:bCs/>
          <w:sz w:val="24"/>
          <w:szCs w:val="24"/>
          <w:u w:val="single"/>
        </w:rPr>
        <w:t>Sign Variance – Alt Key 1288088</w:t>
      </w:r>
    </w:p>
    <w:p w14:paraId="05BC45CE" w14:textId="60F6AC79" w:rsidR="00CF0651" w:rsidRPr="00601155" w:rsidRDefault="00CF0651" w:rsidP="00562118">
      <w:pPr>
        <w:ind w:left="1080"/>
        <w:rPr>
          <w:sz w:val="24"/>
          <w:szCs w:val="24"/>
        </w:rPr>
      </w:pPr>
      <w:r w:rsidRPr="00601155">
        <w:rPr>
          <w:rFonts w:eastAsiaTheme="minorHAnsi"/>
          <w:color w:val="000000"/>
          <w:sz w:val="24"/>
          <w:szCs w:val="24"/>
        </w:rPr>
        <w:t>The applicant has submitted a variance request to the sign regulations to allow an increase in total sign square footage from 150 square feet to 746.2 square feet, increase in height of monument sign from 10’ to 12’ for the sign located adjacent to CR 466A, additional monument sign location and additional wall signage.  The revised request includes an ER Beacon Sign on the west elevation of the freestanding emergency room facility. The sign consists of illuminated channel letters reading ER, face-lit in high visibility red with a total sign area of 44.3 square feet and letter height of 4’-8 ¾ “.   As a 24-hour health facility, the applicant would like to ensure visibility from all approach directions north, east, south and west to assist with wayfinding in a safe and timely manner.  The applicant is also seeking</w:t>
      </w:r>
      <w:r w:rsidRPr="00601155">
        <w:rPr>
          <w:sz w:val="24"/>
          <w:szCs w:val="24"/>
        </w:rPr>
        <w:t xml:space="preserve"> approval to internally illuminate the </w:t>
      </w:r>
      <w:r w:rsidRPr="00601155">
        <w:rPr>
          <w:sz w:val="24"/>
          <w:szCs w:val="24"/>
          <w:u w:val="single"/>
        </w:rPr>
        <w:t>south-facing ER portion</w:t>
      </w:r>
      <w:r w:rsidRPr="00601155">
        <w:rPr>
          <w:sz w:val="24"/>
          <w:szCs w:val="24"/>
        </w:rPr>
        <w:t xml:space="preserve"> of the spire (architectural feature).  Within the Resolution (see attached excerpt) is a statement about that the ER lettering on the beacon sign may only be illuminated facing westward however, applicant is requesting that the ER lettering be illuminated facing south.  </w:t>
      </w:r>
    </w:p>
    <w:p w14:paraId="529CBB6A" w14:textId="77777777" w:rsidR="00CF0651" w:rsidRPr="00CF0651" w:rsidRDefault="00CF0651" w:rsidP="00CF0651">
      <w:pPr>
        <w:widowControl w:val="0"/>
        <w:tabs>
          <w:tab w:val="center" w:pos="5640"/>
        </w:tabs>
        <w:autoSpaceDE w:val="0"/>
        <w:autoSpaceDN w:val="0"/>
        <w:adjustRightInd w:val="0"/>
        <w:rPr>
          <w:b/>
          <w:bCs/>
          <w:sz w:val="24"/>
          <w:szCs w:val="24"/>
          <w:u w:val="single"/>
        </w:rPr>
      </w:pPr>
    </w:p>
    <w:p w14:paraId="7CADEC88" w14:textId="7F1FC5C6" w:rsidR="00337085" w:rsidRDefault="00337085" w:rsidP="00DA04E5">
      <w:pPr>
        <w:pStyle w:val="ListParagraph"/>
        <w:widowControl w:val="0"/>
        <w:numPr>
          <w:ilvl w:val="0"/>
          <w:numId w:val="2"/>
        </w:numPr>
        <w:tabs>
          <w:tab w:val="center" w:pos="5640"/>
        </w:tabs>
        <w:autoSpaceDE w:val="0"/>
        <w:autoSpaceDN w:val="0"/>
        <w:adjustRightInd w:val="0"/>
        <w:rPr>
          <w:b/>
          <w:bCs/>
          <w:sz w:val="24"/>
          <w:szCs w:val="24"/>
          <w:u w:val="single"/>
        </w:rPr>
      </w:pPr>
      <w:r>
        <w:rPr>
          <w:b/>
          <w:bCs/>
          <w:sz w:val="24"/>
          <w:szCs w:val="24"/>
          <w:u w:val="single"/>
        </w:rPr>
        <w:t>Blue Penguin – Development Order Extension</w:t>
      </w:r>
    </w:p>
    <w:p w14:paraId="7F5B94EA" w14:textId="77777777" w:rsidR="00710103" w:rsidRPr="00710103" w:rsidRDefault="00710103" w:rsidP="00710103">
      <w:pPr>
        <w:pStyle w:val="ListParagraph"/>
        <w:ind w:firstLine="270"/>
        <w:rPr>
          <w:b/>
          <w:bCs/>
          <w:sz w:val="24"/>
          <w:szCs w:val="24"/>
          <w:u w:val="single"/>
        </w:rPr>
      </w:pPr>
    </w:p>
    <w:p w14:paraId="28772F3A" w14:textId="46E0C309" w:rsidR="00710103" w:rsidRPr="004A5F5D" w:rsidRDefault="004A5F5D" w:rsidP="004A5F5D">
      <w:pPr>
        <w:widowControl w:val="0"/>
        <w:tabs>
          <w:tab w:val="center" w:pos="5640"/>
        </w:tabs>
        <w:autoSpaceDE w:val="0"/>
        <w:autoSpaceDN w:val="0"/>
        <w:adjustRightInd w:val="0"/>
        <w:ind w:left="1080"/>
        <w:rPr>
          <w:sz w:val="24"/>
          <w:szCs w:val="24"/>
        </w:rPr>
      </w:pPr>
      <w:r>
        <w:rPr>
          <w:sz w:val="24"/>
          <w:szCs w:val="24"/>
        </w:rPr>
        <w:t>The Development Order for Blue Penguin Car Wash was issued 13</w:t>
      </w:r>
      <w:r w:rsidRPr="004A5F5D">
        <w:rPr>
          <w:sz w:val="24"/>
          <w:szCs w:val="24"/>
          <w:vertAlign w:val="superscript"/>
        </w:rPr>
        <w:t>th</w:t>
      </w:r>
      <w:r>
        <w:rPr>
          <w:sz w:val="24"/>
          <w:szCs w:val="24"/>
        </w:rPr>
        <w:t xml:space="preserve"> August 2024 with an expiration date twelve (12) months from the date of approval if construction had not commenced.  A letter </w:t>
      </w:r>
      <w:r>
        <w:rPr>
          <w:sz w:val="24"/>
          <w:szCs w:val="24"/>
        </w:rPr>
        <w:lastRenderedPageBreak/>
        <w:t xml:space="preserve">request for issuance of an extension was dated August 21,2025.  </w:t>
      </w:r>
      <w:r w:rsidR="00537852">
        <w:rPr>
          <w:sz w:val="24"/>
          <w:szCs w:val="24"/>
        </w:rPr>
        <w:t>Clarification on the amount of time requested has led to the applicant</w:t>
      </w:r>
      <w:r w:rsidR="00BE70E0">
        <w:rPr>
          <w:sz w:val="24"/>
          <w:szCs w:val="24"/>
        </w:rPr>
        <w:t xml:space="preserve"> is</w:t>
      </w:r>
      <w:r w:rsidR="00537852">
        <w:rPr>
          <w:sz w:val="24"/>
          <w:szCs w:val="24"/>
        </w:rPr>
        <w:t xml:space="preserve"> seeking an 18-month extension. </w:t>
      </w:r>
      <w:r>
        <w:rPr>
          <w:sz w:val="24"/>
          <w:szCs w:val="24"/>
        </w:rPr>
        <w:t xml:space="preserve">The applicant states that the reason for the extension request is due to economics with the biggest factor being the cost of equipment </w:t>
      </w:r>
      <w:r w:rsidR="00BE70E0">
        <w:rPr>
          <w:sz w:val="24"/>
          <w:szCs w:val="24"/>
        </w:rPr>
        <w:t>(</w:t>
      </w:r>
      <w:r>
        <w:rPr>
          <w:sz w:val="24"/>
          <w:szCs w:val="24"/>
        </w:rPr>
        <w:t xml:space="preserve">due to </w:t>
      </w:r>
      <w:r w:rsidR="00BE70E0">
        <w:rPr>
          <w:sz w:val="24"/>
          <w:szCs w:val="24"/>
        </w:rPr>
        <w:t xml:space="preserve">imposed </w:t>
      </w:r>
      <w:r>
        <w:rPr>
          <w:sz w:val="24"/>
          <w:szCs w:val="24"/>
        </w:rPr>
        <w:t>tariffs</w:t>
      </w:r>
      <w:r w:rsidR="00BE70E0">
        <w:rPr>
          <w:sz w:val="24"/>
          <w:szCs w:val="24"/>
        </w:rPr>
        <w:t>)</w:t>
      </w:r>
      <w:r>
        <w:rPr>
          <w:sz w:val="24"/>
          <w:szCs w:val="24"/>
        </w:rPr>
        <w:t xml:space="preserve">.  </w:t>
      </w:r>
    </w:p>
    <w:p w14:paraId="710B3F64" w14:textId="77777777" w:rsidR="00177390" w:rsidRPr="00177390" w:rsidRDefault="00177390" w:rsidP="00177390">
      <w:pPr>
        <w:pStyle w:val="ListParagraph"/>
        <w:rPr>
          <w:b/>
          <w:bCs/>
          <w:sz w:val="24"/>
          <w:szCs w:val="24"/>
          <w:u w:val="single"/>
        </w:rPr>
      </w:pPr>
    </w:p>
    <w:p w14:paraId="68BE8BEF" w14:textId="493D6D36" w:rsidR="00177390" w:rsidRDefault="00F818D0" w:rsidP="00DA04E5">
      <w:pPr>
        <w:pStyle w:val="ListParagraph"/>
        <w:widowControl w:val="0"/>
        <w:numPr>
          <w:ilvl w:val="0"/>
          <w:numId w:val="2"/>
        </w:numPr>
        <w:tabs>
          <w:tab w:val="center" w:pos="5640"/>
        </w:tabs>
        <w:autoSpaceDE w:val="0"/>
        <w:autoSpaceDN w:val="0"/>
        <w:adjustRightInd w:val="0"/>
        <w:rPr>
          <w:b/>
          <w:bCs/>
          <w:sz w:val="24"/>
          <w:szCs w:val="24"/>
          <w:u w:val="single"/>
        </w:rPr>
      </w:pPr>
      <w:r>
        <w:rPr>
          <w:b/>
          <w:bCs/>
          <w:sz w:val="24"/>
          <w:szCs w:val="24"/>
          <w:u w:val="single"/>
        </w:rPr>
        <w:t>Ordinance 2025-</w:t>
      </w:r>
      <w:r w:rsidR="00C85C0A">
        <w:rPr>
          <w:b/>
          <w:bCs/>
          <w:sz w:val="24"/>
          <w:szCs w:val="24"/>
          <w:u w:val="single"/>
        </w:rPr>
        <w:t xml:space="preserve">023 Administrative </w:t>
      </w:r>
      <w:r>
        <w:rPr>
          <w:b/>
          <w:bCs/>
          <w:sz w:val="24"/>
          <w:szCs w:val="24"/>
          <w:u w:val="single"/>
        </w:rPr>
        <w:t xml:space="preserve">Approval of Final Plat </w:t>
      </w:r>
    </w:p>
    <w:p w14:paraId="6002AEA2" w14:textId="2BB42749" w:rsidR="00F818D0" w:rsidRDefault="00F818D0" w:rsidP="00F818D0">
      <w:pPr>
        <w:pStyle w:val="ListParagraph"/>
        <w:ind w:left="1080"/>
        <w:rPr>
          <w:sz w:val="24"/>
          <w:szCs w:val="24"/>
        </w:rPr>
      </w:pPr>
      <w:r>
        <w:rPr>
          <w:sz w:val="24"/>
          <w:szCs w:val="24"/>
        </w:rPr>
        <w:t xml:space="preserve">Effective July, 1, 2025 Florida </w:t>
      </w:r>
      <w:r w:rsidR="00AC15E0">
        <w:rPr>
          <w:sz w:val="24"/>
          <w:szCs w:val="24"/>
        </w:rPr>
        <w:t>Law/</w:t>
      </w:r>
      <w:r>
        <w:rPr>
          <w:sz w:val="24"/>
          <w:szCs w:val="24"/>
        </w:rPr>
        <w:t xml:space="preserve">State Statue, Chapter 2025-164, requires that all </w:t>
      </w:r>
      <w:r w:rsidR="00AC15E0">
        <w:rPr>
          <w:sz w:val="24"/>
          <w:szCs w:val="24"/>
        </w:rPr>
        <w:t xml:space="preserve">municipal </w:t>
      </w:r>
      <w:r>
        <w:rPr>
          <w:sz w:val="24"/>
          <w:szCs w:val="24"/>
        </w:rPr>
        <w:t xml:space="preserve">final plats be approved administratively vice by city commission.  Fruitland Park’s administrative code (Land Development Regulations) will require update designating administrative authority to the Community Development Director </w:t>
      </w:r>
      <w:r w:rsidR="0098275D">
        <w:rPr>
          <w:sz w:val="24"/>
          <w:szCs w:val="24"/>
        </w:rPr>
        <w:t>and in his/her absence, the community development administrative manager.   The final plat must be approved by the administrative designee with authority to approve final plats/replats and recorded in the public records of the county prior to the sell of any lor or parcel.</w:t>
      </w:r>
    </w:p>
    <w:p w14:paraId="5A7AC305" w14:textId="77777777" w:rsidR="001E46B0" w:rsidRDefault="001E46B0" w:rsidP="00F818D0">
      <w:pPr>
        <w:pStyle w:val="ListParagraph"/>
        <w:ind w:left="1080"/>
        <w:rPr>
          <w:sz w:val="24"/>
          <w:szCs w:val="24"/>
        </w:rPr>
      </w:pPr>
    </w:p>
    <w:p w14:paraId="0B3898A9" w14:textId="79537E5C" w:rsidR="00337085" w:rsidRDefault="00337085" w:rsidP="00DA04E5">
      <w:pPr>
        <w:pStyle w:val="ListParagraph"/>
        <w:widowControl w:val="0"/>
        <w:numPr>
          <w:ilvl w:val="0"/>
          <w:numId w:val="2"/>
        </w:numPr>
        <w:tabs>
          <w:tab w:val="center" w:pos="5640"/>
        </w:tabs>
        <w:autoSpaceDE w:val="0"/>
        <w:autoSpaceDN w:val="0"/>
        <w:adjustRightInd w:val="0"/>
        <w:rPr>
          <w:b/>
          <w:bCs/>
          <w:sz w:val="24"/>
          <w:szCs w:val="24"/>
          <w:u w:val="single"/>
        </w:rPr>
      </w:pPr>
      <w:bookmarkStart w:id="0" w:name="_Hlk216360473"/>
      <w:r>
        <w:rPr>
          <w:b/>
          <w:bCs/>
          <w:sz w:val="24"/>
          <w:szCs w:val="24"/>
          <w:u w:val="single"/>
        </w:rPr>
        <w:t>Vita Serena</w:t>
      </w:r>
      <w:r w:rsidR="00BE72E9">
        <w:rPr>
          <w:b/>
          <w:bCs/>
          <w:sz w:val="24"/>
          <w:szCs w:val="24"/>
          <w:u w:val="single"/>
        </w:rPr>
        <w:t xml:space="preserve"> – Annexation, L</w:t>
      </w:r>
      <w:r w:rsidR="00A55780">
        <w:rPr>
          <w:b/>
          <w:bCs/>
          <w:sz w:val="24"/>
          <w:szCs w:val="24"/>
          <w:u w:val="single"/>
        </w:rPr>
        <w:t>ar</w:t>
      </w:r>
      <w:r w:rsidR="00DE1C8A">
        <w:rPr>
          <w:b/>
          <w:bCs/>
          <w:sz w:val="24"/>
          <w:szCs w:val="24"/>
          <w:u w:val="single"/>
        </w:rPr>
        <w:t>g</w:t>
      </w:r>
      <w:r w:rsidR="00A55780">
        <w:rPr>
          <w:b/>
          <w:bCs/>
          <w:sz w:val="24"/>
          <w:szCs w:val="24"/>
          <w:u w:val="single"/>
        </w:rPr>
        <w:t xml:space="preserve">e </w:t>
      </w:r>
      <w:r w:rsidR="00BE72E9">
        <w:rPr>
          <w:b/>
          <w:bCs/>
          <w:sz w:val="24"/>
          <w:szCs w:val="24"/>
          <w:u w:val="single"/>
        </w:rPr>
        <w:t>S</w:t>
      </w:r>
      <w:r w:rsidR="00A55780">
        <w:rPr>
          <w:b/>
          <w:bCs/>
          <w:sz w:val="24"/>
          <w:szCs w:val="24"/>
          <w:u w:val="single"/>
        </w:rPr>
        <w:t xml:space="preserve">cale </w:t>
      </w:r>
      <w:r w:rsidR="00BE72E9">
        <w:rPr>
          <w:b/>
          <w:bCs/>
          <w:sz w:val="24"/>
          <w:szCs w:val="24"/>
          <w:u w:val="single"/>
        </w:rPr>
        <w:t>C</w:t>
      </w:r>
      <w:r w:rsidR="00A55780">
        <w:rPr>
          <w:b/>
          <w:bCs/>
          <w:sz w:val="24"/>
          <w:szCs w:val="24"/>
          <w:u w:val="single"/>
        </w:rPr>
        <w:t xml:space="preserve">omprehensive </w:t>
      </w:r>
      <w:r w:rsidR="00BE72E9">
        <w:rPr>
          <w:b/>
          <w:bCs/>
          <w:sz w:val="24"/>
          <w:szCs w:val="24"/>
          <w:u w:val="single"/>
        </w:rPr>
        <w:t>P</w:t>
      </w:r>
      <w:r w:rsidR="00A55780">
        <w:rPr>
          <w:b/>
          <w:bCs/>
          <w:sz w:val="24"/>
          <w:szCs w:val="24"/>
          <w:u w:val="single"/>
        </w:rPr>
        <w:t xml:space="preserve">lan </w:t>
      </w:r>
      <w:r w:rsidR="00DE1C8A">
        <w:rPr>
          <w:b/>
          <w:bCs/>
          <w:sz w:val="24"/>
          <w:szCs w:val="24"/>
          <w:u w:val="single"/>
        </w:rPr>
        <w:t>Amendment &amp;</w:t>
      </w:r>
      <w:r w:rsidR="00BE72E9">
        <w:rPr>
          <w:b/>
          <w:bCs/>
          <w:sz w:val="24"/>
          <w:szCs w:val="24"/>
          <w:u w:val="single"/>
        </w:rPr>
        <w:t xml:space="preserve"> Rezone/PUD for Alt Keys 1288339, 1288347, 3884327 &amp; 1288053</w:t>
      </w:r>
    </w:p>
    <w:bookmarkEnd w:id="0"/>
    <w:p w14:paraId="0E7E8897" w14:textId="23D9E5D9" w:rsidR="00337085" w:rsidRPr="00601155" w:rsidRDefault="00337085" w:rsidP="00337085">
      <w:pPr>
        <w:pStyle w:val="ListParagraph"/>
        <w:widowControl w:val="0"/>
        <w:numPr>
          <w:ilvl w:val="1"/>
          <w:numId w:val="2"/>
        </w:numPr>
        <w:tabs>
          <w:tab w:val="center" w:pos="5640"/>
        </w:tabs>
        <w:autoSpaceDE w:val="0"/>
        <w:autoSpaceDN w:val="0"/>
        <w:adjustRightInd w:val="0"/>
        <w:rPr>
          <w:sz w:val="24"/>
          <w:szCs w:val="24"/>
          <w:u w:val="single"/>
        </w:rPr>
      </w:pPr>
      <w:r w:rsidRPr="00601155">
        <w:rPr>
          <w:sz w:val="24"/>
          <w:szCs w:val="24"/>
          <w:u w:val="single"/>
        </w:rPr>
        <w:t>Annexation</w:t>
      </w:r>
      <w:r w:rsidR="00DE1C8A">
        <w:rPr>
          <w:sz w:val="24"/>
          <w:szCs w:val="24"/>
          <w:u w:val="single"/>
        </w:rPr>
        <w:t xml:space="preserve">; </w:t>
      </w:r>
      <w:r w:rsidR="00297E05">
        <w:rPr>
          <w:sz w:val="24"/>
          <w:szCs w:val="24"/>
          <w:u w:val="single"/>
        </w:rPr>
        <w:t>Ordinance 2025-025</w:t>
      </w:r>
    </w:p>
    <w:p w14:paraId="718181A7" w14:textId="676AEEE4" w:rsidR="005B1DE9" w:rsidRDefault="0028548A" w:rsidP="0064583E">
      <w:pPr>
        <w:widowControl w:val="0"/>
        <w:tabs>
          <w:tab w:val="center" w:pos="5640"/>
        </w:tabs>
        <w:autoSpaceDE w:val="0"/>
        <w:autoSpaceDN w:val="0"/>
        <w:adjustRightInd w:val="0"/>
        <w:ind w:left="1440"/>
        <w:rPr>
          <w:sz w:val="24"/>
          <w:szCs w:val="24"/>
        </w:rPr>
      </w:pPr>
      <w:r>
        <w:rPr>
          <w:sz w:val="24"/>
          <w:szCs w:val="24"/>
        </w:rPr>
        <w:t>The applicant is seeking to develop a 410</w:t>
      </w:r>
      <w:r w:rsidR="002B6B3F">
        <w:rPr>
          <w:sz w:val="24"/>
          <w:szCs w:val="24"/>
        </w:rPr>
        <w:t>-</w:t>
      </w:r>
      <w:r>
        <w:rPr>
          <w:sz w:val="24"/>
          <w:szCs w:val="24"/>
        </w:rPr>
        <w:t>unit subdivision comprised of 155 single family units on 40’ lots, 101 single family units on 50’ lots and 154 villa</w:t>
      </w:r>
      <w:r w:rsidR="00277D38">
        <w:rPr>
          <w:sz w:val="24"/>
          <w:szCs w:val="24"/>
        </w:rPr>
        <w:t>/duplex units on 35’ lots.  The property is located on the north side of County Road 466A</w:t>
      </w:r>
      <w:r w:rsidR="005B1DE9">
        <w:rPr>
          <w:sz w:val="24"/>
          <w:szCs w:val="24"/>
        </w:rPr>
        <w:t xml:space="preserve">, </w:t>
      </w:r>
      <w:r w:rsidR="00277D38">
        <w:rPr>
          <w:sz w:val="24"/>
          <w:szCs w:val="24"/>
        </w:rPr>
        <w:t>west of Micro Racetrack Road.  The request</w:t>
      </w:r>
      <w:r w:rsidR="005B1DE9">
        <w:rPr>
          <w:sz w:val="24"/>
          <w:szCs w:val="24"/>
        </w:rPr>
        <w:t>ed</w:t>
      </w:r>
      <w:r w:rsidR="00277D38">
        <w:rPr>
          <w:sz w:val="24"/>
          <w:szCs w:val="24"/>
        </w:rPr>
        <w:t xml:space="preserve"> building height for the single-family units are 2-story. </w:t>
      </w:r>
      <w:r w:rsidR="002B6B3F">
        <w:rPr>
          <w:sz w:val="24"/>
          <w:szCs w:val="24"/>
        </w:rPr>
        <w:t>NOTE: There are a total of 4 parcels</w:t>
      </w:r>
      <w:r w:rsidR="00170560">
        <w:rPr>
          <w:sz w:val="24"/>
          <w:szCs w:val="24"/>
        </w:rPr>
        <w:t xml:space="preserve">; </w:t>
      </w:r>
      <w:r w:rsidR="002B6B3F">
        <w:rPr>
          <w:sz w:val="24"/>
          <w:szCs w:val="24"/>
        </w:rPr>
        <w:t>however, one</w:t>
      </w:r>
      <w:r w:rsidR="00A516A5">
        <w:rPr>
          <w:sz w:val="24"/>
          <w:szCs w:val="24"/>
        </w:rPr>
        <w:t xml:space="preserve"> parcel, alternate key 1288339</w:t>
      </w:r>
      <w:r w:rsidR="00170560">
        <w:rPr>
          <w:sz w:val="24"/>
          <w:szCs w:val="24"/>
        </w:rPr>
        <w:t xml:space="preserve">, </w:t>
      </w:r>
      <w:r w:rsidR="00A516A5">
        <w:rPr>
          <w:sz w:val="24"/>
          <w:szCs w:val="24"/>
        </w:rPr>
        <w:t>is a</w:t>
      </w:r>
      <w:r w:rsidR="00170560">
        <w:rPr>
          <w:sz w:val="24"/>
          <w:szCs w:val="24"/>
        </w:rPr>
        <w:t>lready within Fruitland Park</w:t>
      </w:r>
      <w:r w:rsidR="005B1DE9">
        <w:rPr>
          <w:sz w:val="24"/>
          <w:szCs w:val="24"/>
        </w:rPr>
        <w:t>’s jurisdiction</w:t>
      </w:r>
      <w:r w:rsidR="00170560">
        <w:rPr>
          <w:sz w:val="24"/>
          <w:szCs w:val="24"/>
        </w:rPr>
        <w:t xml:space="preserve">. The other 3 are within </w:t>
      </w:r>
      <w:r w:rsidR="005B1DE9">
        <w:rPr>
          <w:sz w:val="24"/>
          <w:szCs w:val="24"/>
        </w:rPr>
        <w:t>“</w:t>
      </w:r>
      <w:r w:rsidR="002828AC">
        <w:rPr>
          <w:sz w:val="24"/>
          <w:szCs w:val="24"/>
        </w:rPr>
        <w:t>un</w:t>
      </w:r>
      <w:r w:rsidR="005B1DE9">
        <w:rPr>
          <w:sz w:val="24"/>
          <w:szCs w:val="24"/>
        </w:rPr>
        <w:t xml:space="preserve">incorporated” Lake County and are requested to be annexed. </w:t>
      </w:r>
    </w:p>
    <w:p w14:paraId="313FC09C" w14:textId="05561093" w:rsidR="003A6B19" w:rsidRPr="00BE70E0" w:rsidRDefault="00BE70E0" w:rsidP="00BE70E0">
      <w:pPr>
        <w:pStyle w:val="ListParagraph"/>
        <w:widowControl w:val="0"/>
        <w:numPr>
          <w:ilvl w:val="0"/>
          <w:numId w:val="9"/>
        </w:numPr>
        <w:tabs>
          <w:tab w:val="center" w:pos="5640"/>
        </w:tabs>
        <w:autoSpaceDE w:val="0"/>
        <w:autoSpaceDN w:val="0"/>
        <w:adjustRightInd w:val="0"/>
        <w:rPr>
          <w:sz w:val="24"/>
          <w:szCs w:val="24"/>
        </w:rPr>
      </w:pPr>
      <w:r>
        <w:rPr>
          <w:sz w:val="24"/>
          <w:szCs w:val="24"/>
        </w:rPr>
        <w:t xml:space="preserve"> </w:t>
      </w:r>
      <w:r w:rsidRPr="00BA5C69">
        <w:rPr>
          <w:sz w:val="24"/>
          <w:szCs w:val="24"/>
        </w:rPr>
        <w:t>Letter of Objection for Annexation (Lake County)</w:t>
      </w:r>
      <w:r>
        <w:rPr>
          <w:sz w:val="24"/>
          <w:szCs w:val="24"/>
        </w:rPr>
        <w:t xml:space="preserve"> - no other objections received to date</w:t>
      </w:r>
    </w:p>
    <w:p w14:paraId="75414536" w14:textId="0A5A3040" w:rsidR="00337085" w:rsidRPr="00601155" w:rsidRDefault="00170560" w:rsidP="00601155">
      <w:pPr>
        <w:pStyle w:val="ListParagraph"/>
        <w:widowControl w:val="0"/>
        <w:numPr>
          <w:ilvl w:val="1"/>
          <w:numId w:val="2"/>
        </w:numPr>
        <w:tabs>
          <w:tab w:val="center" w:pos="5640"/>
        </w:tabs>
        <w:autoSpaceDE w:val="0"/>
        <w:autoSpaceDN w:val="0"/>
        <w:adjustRightInd w:val="0"/>
        <w:rPr>
          <w:sz w:val="24"/>
          <w:szCs w:val="24"/>
          <w:u w:val="single"/>
        </w:rPr>
      </w:pPr>
      <w:r w:rsidRPr="00601155">
        <w:rPr>
          <w:sz w:val="24"/>
          <w:szCs w:val="24"/>
          <w:u w:val="single"/>
        </w:rPr>
        <w:t>Lar</w:t>
      </w:r>
      <w:r w:rsidR="00337085" w:rsidRPr="00601155">
        <w:rPr>
          <w:sz w:val="24"/>
          <w:szCs w:val="24"/>
          <w:u w:val="single"/>
        </w:rPr>
        <w:t>ge Scale Comp Plan Amendment</w:t>
      </w:r>
      <w:r w:rsidR="00DE1C8A">
        <w:rPr>
          <w:sz w:val="24"/>
          <w:szCs w:val="24"/>
          <w:u w:val="single"/>
        </w:rPr>
        <w:t xml:space="preserve">; </w:t>
      </w:r>
      <w:r w:rsidR="00297E05">
        <w:rPr>
          <w:sz w:val="24"/>
          <w:szCs w:val="24"/>
          <w:u w:val="single"/>
        </w:rPr>
        <w:t>Ordinance 2025-026</w:t>
      </w:r>
    </w:p>
    <w:p w14:paraId="4A38DDF6" w14:textId="46308298" w:rsidR="00277D38" w:rsidRPr="00277D38" w:rsidRDefault="00277D38" w:rsidP="0064583E">
      <w:pPr>
        <w:widowControl w:val="0"/>
        <w:tabs>
          <w:tab w:val="center" w:pos="5640"/>
        </w:tabs>
        <w:autoSpaceDE w:val="0"/>
        <w:autoSpaceDN w:val="0"/>
        <w:adjustRightInd w:val="0"/>
        <w:ind w:left="1440"/>
        <w:rPr>
          <w:sz w:val="24"/>
          <w:szCs w:val="24"/>
        </w:rPr>
      </w:pPr>
      <w:r w:rsidRPr="00277D38">
        <w:rPr>
          <w:sz w:val="24"/>
          <w:szCs w:val="24"/>
        </w:rPr>
        <w:t xml:space="preserve">The proposed </w:t>
      </w:r>
      <w:r>
        <w:rPr>
          <w:sz w:val="24"/>
          <w:szCs w:val="24"/>
        </w:rPr>
        <w:t>development is comprised of 4 parcels</w:t>
      </w:r>
      <w:r w:rsidR="00170560">
        <w:rPr>
          <w:sz w:val="24"/>
          <w:szCs w:val="24"/>
        </w:rPr>
        <w:t xml:space="preserve">, </w:t>
      </w:r>
      <w:r>
        <w:rPr>
          <w:sz w:val="24"/>
          <w:szCs w:val="24"/>
        </w:rPr>
        <w:t>a total acreage of 95.</w:t>
      </w:r>
      <w:r w:rsidR="008650B5">
        <w:rPr>
          <w:sz w:val="24"/>
          <w:szCs w:val="24"/>
        </w:rPr>
        <w:t>35</w:t>
      </w:r>
      <w:r>
        <w:rPr>
          <w:sz w:val="24"/>
          <w:szCs w:val="24"/>
        </w:rPr>
        <w:t xml:space="preserve"> +/-</w:t>
      </w:r>
      <w:r w:rsidR="00170560">
        <w:rPr>
          <w:sz w:val="24"/>
          <w:szCs w:val="24"/>
        </w:rPr>
        <w:t xml:space="preserve">, with a </w:t>
      </w:r>
      <w:r w:rsidR="005B1DE9">
        <w:rPr>
          <w:sz w:val="24"/>
          <w:szCs w:val="24"/>
        </w:rPr>
        <w:t xml:space="preserve">   </w:t>
      </w:r>
      <w:r>
        <w:rPr>
          <w:sz w:val="24"/>
          <w:szCs w:val="24"/>
        </w:rPr>
        <w:t>proposed land use of multi-family low density</w:t>
      </w:r>
      <w:r w:rsidR="005B1DE9">
        <w:rPr>
          <w:sz w:val="24"/>
          <w:szCs w:val="24"/>
        </w:rPr>
        <w:t xml:space="preserve"> and a maximum density of 8 units/acre. </w:t>
      </w:r>
      <w:r w:rsidR="00B65C40">
        <w:rPr>
          <w:sz w:val="24"/>
          <w:szCs w:val="24"/>
        </w:rPr>
        <w:t>However, t</w:t>
      </w:r>
      <w:r w:rsidR="005B1DE9">
        <w:rPr>
          <w:sz w:val="24"/>
          <w:szCs w:val="24"/>
        </w:rPr>
        <w:t>he proposed gross density is 4.30 units/acre.</w:t>
      </w:r>
      <w:r w:rsidR="00336DFE">
        <w:rPr>
          <w:sz w:val="24"/>
          <w:szCs w:val="24"/>
        </w:rPr>
        <w:t xml:space="preserve"> </w:t>
      </w:r>
      <w:r w:rsidR="00336DFE" w:rsidRPr="00336DFE">
        <w:rPr>
          <w:sz w:val="24"/>
          <w:szCs w:val="24"/>
        </w:rPr>
        <w:t xml:space="preserve">Development in this land use category </w:t>
      </w:r>
      <w:r w:rsidR="00B65C40">
        <w:rPr>
          <w:sz w:val="24"/>
          <w:szCs w:val="24"/>
        </w:rPr>
        <w:t>is</w:t>
      </w:r>
      <w:r w:rsidR="00336DFE" w:rsidRPr="00336DFE">
        <w:rPr>
          <w:sz w:val="24"/>
          <w:szCs w:val="24"/>
        </w:rPr>
        <w:t xml:space="preserve"> limited to </w:t>
      </w:r>
      <w:r w:rsidR="00336DFE" w:rsidRPr="00B65C40">
        <w:rPr>
          <w:b/>
          <w:bCs/>
          <w:sz w:val="24"/>
          <w:szCs w:val="24"/>
        </w:rPr>
        <w:t>single-family detached</w:t>
      </w:r>
      <w:r w:rsidR="00336DFE" w:rsidRPr="00336DFE">
        <w:rPr>
          <w:sz w:val="24"/>
          <w:szCs w:val="24"/>
        </w:rPr>
        <w:t xml:space="preserve">, single-family attached, </w:t>
      </w:r>
      <w:r w:rsidR="00336DFE" w:rsidRPr="00B65C40">
        <w:rPr>
          <w:b/>
          <w:bCs/>
          <w:sz w:val="24"/>
          <w:szCs w:val="24"/>
        </w:rPr>
        <w:t>two-family (duplex),</w:t>
      </w:r>
      <w:r w:rsidR="00336DFE" w:rsidRPr="00336DFE">
        <w:rPr>
          <w:sz w:val="24"/>
          <w:szCs w:val="24"/>
        </w:rPr>
        <w:t xml:space="preserve"> multi-family homes, and mobile homes.</w:t>
      </w:r>
    </w:p>
    <w:p w14:paraId="15595B32" w14:textId="30A3BDBA" w:rsidR="00337085" w:rsidRPr="00601155" w:rsidRDefault="00337085" w:rsidP="00337085">
      <w:pPr>
        <w:pStyle w:val="ListParagraph"/>
        <w:widowControl w:val="0"/>
        <w:numPr>
          <w:ilvl w:val="1"/>
          <w:numId w:val="2"/>
        </w:numPr>
        <w:tabs>
          <w:tab w:val="center" w:pos="5640"/>
        </w:tabs>
        <w:autoSpaceDE w:val="0"/>
        <w:autoSpaceDN w:val="0"/>
        <w:adjustRightInd w:val="0"/>
        <w:rPr>
          <w:sz w:val="24"/>
          <w:szCs w:val="24"/>
          <w:u w:val="single"/>
        </w:rPr>
      </w:pPr>
      <w:r w:rsidRPr="00601155">
        <w:rPr>
          <w:sz w:val="24"/>
          <w:szCs w:val="24"/>
          <w:u w:val="single"/>
        </w:rPr>
        <w:t>Rezone</w:t>
      </w:r>
      <w:r w:rsidR="00157354">
        <w:rPr>
          <w:sz w:val="24"/>
          <w:szCs w:val="24"/>
          <w:u w:val="single"/>
        </w:rPr>
        <w:t>/</w:t>
      </w:r>
      <w:r w:rsidRPr="00601155">
        <w:rPr>
          <w:sz w:val="24"/>
          <w:szCs w:val="24"/>
          <w:u w:val="single"/>
        </w:rPr>
        <w:t xml:space="preserve"> PUD</w:t>
      </w:r>
      <w:r w:rsidR="00297E05">
        <w:rPr>
          <w:sz w:val="24"/>
          <w:szCs w:val="24"/>
          <w:u w:val="single"/>
        </w:rPr>
        <w:t>; Ordinance 2025-027</w:t>
      </w:r>
    </w:p>
    <w:p w14:paraId="70409539" w14:textId="6014BDD5" w:rsidR="00270A77" w:rsidRDefault="005E2FE0" w:rsidP="00270A77">
      <w:pPr>
        <w:widowControl w:val="0"/>
        <w:tabs>
          <w:tab w:val="center" w:pos="5640"/>
        </w:tabs>
        <w:autoSpaceDE w:val="0"/>
        <w:autoSpaceDN w:val="0"/>
        <w:adjustRightInd w:val="0"/>
        <w:ind w:left="1440"/>
        <w:rPr>
          <w:bCs/>
          <w:sz w:val="24"/>
          <w:szCs w:val="24"/>
        </w:rPr>
      </w:pPr>
      <w:r>
        <w:rPr>
          <w:sz w:val="24"/>
          <w:szCs w:val="24"/>
        </w:rPr>
        <w:t>The applicant is seeking to rezone approximately 95.35 +/- acreage for property currently zoned as Lake County Agriculture and City General Commercial (C-2)</w:t>
      </w:r>
      <w:r w:rsidR="00EB2F72">
        <w:rPr>
          <w:sz w:val="24"/>
          <w:szCs w:val="24"/>
        </w:rPr>
        <w:t xml:space="preserve"> to</w:t>
      </w:r>
      <w:r w:rsidR="009B14B4">
        <w:rPr>
          <w:sz w:val="24"/>
          <w:szCs w:val="24"/>
        </w:rPr>
        <w:t xml:space="preserve"> City of Fruitland Park’s</w:t>
      </w:r>
      <w:r w:rsidR="00EB2F72">
        <w:rPr>
          <w:sz w:val="24"/>
          <w:szCs w:val="24"/>
        </w:rPr>
        <w:t xml:space="preserve"> </w:t>
      </w:r>
      <w:r w:rsidR="00297E05">
        <w:rPr>
          <w:sz w:val="24"/>
          <w:szCs w:val="24"/>
        </w:rPr>
        <w:t>Planned Unit Development (PUD)</w:t>
      </w:r>
      <w:r>
        <w:rPr>
          <w:sz w:val="24"/>
          <w:szCs w:val="24"/>
        </w:rPr>
        <w:t xml:space="preserve">.  The future land use map designation is requested as Commercial High Intensity and Multi-Family Medium Density.  </w:t>
      </w:r>
      <w:r w:rsidR="00E82C9F">
        <w:rPr>
          <w:sz w:val="24"/>
          <w:szCs w:val="24"/>
        </w:rPr>
        <w:t xml:space="preserve">The latter is compatible to surrounding land uses.  </w:t>
      </w:r>
      <w:r w:rsidR="00993F59">
        <w:rPr>
          <w:sz w:val="24"/>
          <w:szCs w:val="24"/>
        </w:rPr>
        <w:t>T</w:t>
      </w:r>
      <w:r w:rsidR="00270A77">
        <w:rPr>
          <w:sz w:val="24"/>
          <w:szCs w:val="24"/>
        </w:rPr>
        <w:t>he</w:t>
      </w:r>
      <w:r w:rsidR="00993F59">
        <w:rPr>
          <w:sz w:val="24"/>
          <w:szCs w:val="24"/>
        </w:rPr>
        <w:t xml:space="preserve">re is currently an approved </w:t>
      </w:r>
      <w:r w:rsidR="004722AF">
        <w:rPr>
          <w:sz w:val="24"/>
          <w:szCs w:val="24"/>
        </w:rPr>
        <w:t xml:space="preserve">proportionate share mitigation agreement </w:t>
      </w:r>
      <w:r w:rsidR="00993F59">
        <w:rPr>
          <w:sz w:val="24"/>
          <w:szCs w:val="24"/>
        </w:rPr>
        <w:t>with</w:t>
      </w:r>
      <w:r w:rsidR="004722AF">
        <w:rPr>
          <w:sz w:val="24"/>
          <w:szCs w:val="24"/>
        </w:rPr>
        <w:t xml:space="preserve"> Lake County Schools</w:t>
      </w:r>
      <w:r w:rsidR="002F4231" w:rsidRPr="002F4231">
        <w:rPr>
          <w:rFonts w:ascii="Calibri" w:hAnsi="Calibri"/>
          <w:bCs/>
          <w:sz w:val="24"/>
          <w:szCs w:val="24"/>
        </w:rPr>
        <w:t xml:space="preserve">.   </w:t>
      </w:r>
      <w:r w:rsidR="00BE37A0" w:rsidRPr="00BE37A0">
        <w:rPr>
          <w:bCs/>
          <w:sz w:val="24"/>
          <w:szCs w:val="24"/>
        </w:rPr>
        <w:t>It is proposed to develop the site in three (3) phases</w:t>
      </w:r>
      <w:r w:rsidR="00BE37A0">
        <w:rPr>
          <w:bCs/>
          <w:sz w:val="24"/>
          <w:szCs w:val="24"/>
        </w:rPr>
        <w:t>.</w:t>
      </w:r>
    </w:p>
    <w:p w14:paraId="7F1C36EC" w14:textId="77777777" w:rsidR="001E46B0" w:rsidRDefault="001E46B0" w:rsidP="00270A77">
      <w:pPr>
        <w:widowControl w:val="0"/>
        <w:tabs>
          <w:tab w:val="center" w:pos="5640"/>
        </w:tabs>
        <w:autoSpaceDE w:val="0"/>
        <w:autoSpaceDN w:val="0"/>
        <w:adjustRightInd w:val="0"/>
        <w:ind w:left="1440"/>
        <w:rPr>
          <w:bCs/>
          <w:sz w:val="24"/>
          <w:szCs w:val="24"/>
        </w:rPr>
      </w:pPr>
    </w:p>
    <w:p w14:paraId="019967BC" w14:textId="1BD8C6B5" w:rsidR="001E46B0" w:rsidRDefault="001E46B0" w:rsidP="001E46B0">
      <w:pPr>
        <w:pStyle w:val="ListParagraph"/>
        <w:widowControl w:val="0"/>
        <w:numPr>
          <w:ilvl w:val="0"/>
          <w:numId w:val="2"/>
        </w:numPr>
        <w:tabs>
          <w:tab w:val="center" w:pos="5640"/>
        </w:tabs>
        <w:autoSpaceDE w:val="0"/>
        <w:autoSpaceDN w:val="0"/>
        <w:adjustRightInd w:val="0"/>
        <w:rPr>
          <w:b/>
          <w:bCs/>
          <w:sz w:val="24"/>
          <w:szCs w:val="24"/>
          <w:u w:val="single"/>
        </w:rPr>
      </w:pPr>
      <w:r>
        <w:rPr>
          <w:b/>
          <w:bCs/>
          <w:sz w:val="24"/>
          <w:szCs w:val="24"/>
          <w:u w:val="single"/>
        </w:rPr>
        <w:t xml:space="preserve">The Enclave at Lake Geneva (G&amp;H)  –  Small Scale Comprehensive Plan Amendment &amp; Rezone for Alt Keys </w:t>
      </w:r>
      <w:r w:rsidR="00B55D9C">
        <w:rPr>
          <w:b/>
          <w:bCs/>
          <w:sz w:val="24"/>
          <w:szCs w:val="24"/>
          <w:u w:val="single"/>
        </w:rPr>
        <w:t>1284384, 2748770, 1809444, 1809436, 1284422, 1284392</w:t>
      </w:r>
    </w:p>
    <w:p w14:paraId="58219595" w14:textId="77777777" w:rsidR="005C124F" w:rsidRPr="005C124F" w:rsidRDefault="005C124F" w:rsidP="005C124F">
      <w:pPr>
        <w:widowControl w:val="0"/>
        <w:tabs>
          <w:tab w:val="center" w:pos="5640"/>
        </w:tabs>
        <w:autoSpaceDE w:val="0"/>
        <w:autoSpaceDN w:val="0"/>
        <w:adjustRightInd w:val="0"/>
        <w:rPr>
          <w:b/>
          <w:bCs/>
          <w:sz w:val="24"/>
          <w:szCs w:val="24"/>
          <w:u w:val="single"/>
        </w:rPr>
      </w:pPr>
    </w:p>
    <w:p w14:paraId="254A4821" w14:textId="262F0380" w:rsidR="005C124F" w:rsidRPr="005C124F" w:rsidRDefault="005C124F" w:rsidP="005C124F">
      <w:pPr>
        <w:pStyle w:val="ListParagraph"/>
        <w:widowControl w:val="0"/>
        <w:numPr>
          <w:ilvl w:val="1"/>
          <w:numId w:val="2"/>
        </w:numPr>
        <w:tabs>
          <w:tab w:val="center" w:pos="5640"/>
        </w:tabs>
        <w:autoSpaceDE w:val="0"/>
        <w:autoSpaceDN w:val="0"/>
        <w:adjustRightInd w:val="0"/>
        <w:rPr>
          <w:sz w:val="24"/>
          <w:szCs w:val="24"/>
          <w:u w:val="single"/>
        </w:rPr>
      </w:pPr>
      <w:r w:rsidRPr="005C124F">
        <w:rPr>
          <w:sz w:val="24"/>
          <w:szCs w:val="24"/>
          <w:u w:val="single"/>
        </w:rPr>
        <w:t>Small Scale Comp Plan Amendment</w:t>
      </w:r>
      <w:r w:rsidR="00945C42">
        <w:rPr>
          <w:sz w:val="24"/>
          <w:szCs w:val="24"/>
          <w:u w:val="single"/>
        </w:rPr>
        <w:t>, Ordinance 2025-029</w:t>
      </w:r>
    </w:p>
    <w:p w14:paraId="386A3528" w14:textId="2E33BDE3" w:rsidR="005C124F" w:rsidRDefault="005C124F" w:rsidP="005C124F">
      <w:pPr>
        <w:widowControl w:val="0"/>
        <w:tabs>
          <w:tab w:val="center" w:pos="5640"/>
        </w:tabs>
        <w:autoSpaceDE w:val="0"/>
        <w:autoSpaceDN w:val="0"/>
        <w:adjustRightInd w:val="0"/>
        <w:ind w:left="1440"/>
        <w:rPr>
          <w:sz w:val="24"/>
          <w:szCs w:val="24"/>
        </w:rPr>
      </w:pPr>
      <w:r w:rsidRPr="005C124F">
        <w:rPr>
          <w:sz w:val="24"/>
          <w:szCs w:val="24"/>
        </w:rPr>
        <w:t>Appr</w:t>
      </w:r>
      <w:r>
        <w:rPr>
          <w:sz w:val="24"/>
          <w:szCs w:val="24"/>
        </w:rPr>
        <w:t>oximately 0.611 +/- acres (26,635 square feet</w:t>
      </w:r>
      <w:r w:rsidR="00814001">
        <w:rPr>
          <w:sz w:val="24"/>
          <w:szCs w:val="24"/>
        </w:rPr>
        <w:t xml:space="preserve"> applicable to</w:t>
      </w:r>
      <w:r w:rsidR="00575B9A">
        <w:rPr>
          <w:sz w:val="24"/>
          <w:szCs w:val="24"/>
        </w:rPr>
        <w:t xml:space="preserve"> a portion of </w:t>
      </w:r>
      <w:r w:rsidR="00814001">
        <w:rPr>
          <w:sz w:val="24"/>
          <w:szCs w:val="24"/>
        </w:rPr>
        <w:t>alternate key 1284422</w:t>
      </w:r>
      <w:r>
        <w:rPr>
          <w:sz w:val="24"/>
          <w:szCs w:val="24"/>
        </w:rPr>
        <w:t>), more or less of the right of way line of CSX Railroad (an abandoned railway</w:t>
      </w:r>
      <w:r w:rsidR="00814001">
        <w:rPr>
          <w:sz w:val="24"/>
          <w:szCs w:val="24"/>
        </w:rPr>
        <w:t xml:space="preserve"> - see</w:t>
      </w:r>
      <w:r>
        <w:rPr>
          <w:sz w:val="24"/>
          <w:szCs w:val="24"/>
        </w:rPr>
        <w:t xml:space="preserve"> applicant’s sketch of description</w:t>
      </w:r>
      <w:r w:rsidR="00814001">
        <w:rPr>
          <w:sz w:val="24"/>
          <w:szCs w:val="24"/>
        </w:rPr>
        <w:t xml:space="preserve">) requiring change to the City of Fruitland Park’s Future Land Use Map from “Commercial” to “Mixed Community”. </w:t>
      </w:r>
    </w:p>
    <w:p w14:paraId="5F297130" w14:textId="77777777" w:rsidR="00575B9A" w:rsidRDefault="00575B9A" w:rsidP="005C124F">
      <w:pPr>
        <w:widowControl w:val="0"/>
        <w:tabs>
          <w:tab w:val="center" w:pos="5640"/>
        </w:tabs>
        <w:autoSpaceDE w:val="0"/>
        <w:autoSpaceDN w:val="0"/>
        <w:adjustRightInd w:val="0"/>
        <w:ind w:left="1440"/>
        <w:rPr>
          <w:sz w:val="24"/>
          <w:szCs w:val="24"/>
        </w:rPr>
      </w:pPr>
    </w:p>
    <w:p w14:paraId="0A542954" w14:textId="177ACECA" w:rsidR="00575B9A" w:rsidRDefault="00575B9A" w:rsidP="00575B9A">
      <w:pPr>
        <w:pStyle w:val="ListParagraph"/>
        <w:widowControl w:val="0"/>
        <w:numPr>
          <w:ilvl w:val="1"/>
          <w:numId w:val="2"/>
        </w:numPr>
        <w:tabs>
          <w:tab w:val="center" w:pos="5640"/>
        </w:tabs>
        <w:autoSpaceDE w:val="0"/>
        <w:autoSpaceDN w:val="0"/>
        <w:adjustRightInd w:val="0"/>
        <w:rPr>
          <w:sz w:val="24"/>
          <w:szCs w:val="24"/>
          <w:u w:val="single"/>
        </w:rPr>
      </w:pPr>
      <w:r w:rsidRPr="00575B9A">
        <w:rPr>
          <w:sz w:val="24"/>
          <w:szCs w:val="24"/>
          <w:u w:val="single"/>
        </w:rPr>
        <w:t>Rezoning to</w:t>
      </w:r>
      <w:r w:rsidR="00D4568F">
        <w:rPr>
          <w:sz w:val="24"/>
          <w:szCs w:val="24"/>
          <w:u w:val="single"/>
        </w:rPr>
        <w:t xml:space="preserve"> Mixed Planned Unit Development (MPUD)</w:t>
      </w:r>
      <w:r w:rsidR="00945C42">
        <w:rPr>
          <w:sz w:val="24"/>
          <w:szCs w:val="24"/>
          <w:u w:val="single"/>
        </w:rPr>
        <w:t>, Ordinance 2025-030</w:t>
      </w:r>
      <w:r w:rsidRPr="00575B9A">
        <w:rPr>
          <w:sz w:val="24"/>
          <w:szCs w:val="24"/>
          <w:u w:val="single"/>
        </w:rPr>
        <w:t xml:space="preserve"> </w:t>
      </w:r>
    </w:p>
    <w:p w14:paraId="3F7F3ED2" w14:textId="3217C561" w:rsidR="00D4568F" w:rsidRPr="00D4568F" w:rsidRDefault="00D4568F" w:rsidP="00D4568F">
      <w:pPr>
        <w:widowControl w:val="0"/>
        <w:tabs>
          <w:tab w:val="center" w:pos="5640"/>
        </w:tabs>
        <w:autoSpaceDE w:val="0"/>
        <w:autoSpaceDN w:val="0"/>
        <w:adjustRightInd w:val="0"/>
        <w:ind w:left="1080"/>
        <w:rPr>
          <w:sz w:val="24"/>
          <w:szCs w:val="24"/>
        </w:rPr>
      </w:pPr>
      <w:r>
        <w:rPr>
          <w:sz w:val="24"/>
          <w:szCs w:val="24"/>
        </w:rPr>
        <w:t xml:space="preserve">      </w:t>
      </w:r>
      <w:r w:rsidRPr="00D4568F">
        <w:rPr>
          <w:sz w:val="24"/>
          <w:szCs w:val="24"/>
        </w:rPr>
        <w:t xml:space="preserve">The properties are being developed as part of a larger project known as </w:t>
      </w:r>
      <w:r w:rsidR="00435FFD">
        <w:rPr>
          <w:sz w:val="24"/>
          <w:szCs w:val="24"/>
        </w:rPr>
        <w:t>The</w:t>
      </w:r>
      <w:r w:rsidRPr="00D4568F">
        <w:rPr>
          <w:sz w:val="24"/>
          <w:szCs w:val="24"/>
        </w:rPr>
        <w:t xml:space="preserve"> Enclave at Lake   </w:t>
      </w:r>
      <w:r w:rsidRPr="00D4568F">
        <w:rPr>
          <w:sz w:val="24"/>
          <w:szCs w:val="24"/>
        </w:rPr>
        <w:lastRenderedPageBreak/>
        <w:t xml:space="preserve">Geneva consisting of </w:t>
      </w:r>
      <w:r w:rsidR="00BF6B2A">
        <w:rPr>
          <w:sz w:val="24"/>
          <w:szCs w:val="24"/>
        </w:rPr>
        <w:t>p</w:t>
      </w:r>
      <w:r w:rsidRPr="00D4568F">
        <w:rPr>
          <w:sz w:val="24"/>
          <w:szCs w:val="24"/>
        </w:rPr>
        <w:t xml:space="preserve">arcels </w:t>
      </w:r>
      <w:r w:rsidR="00BF6B2A">
        <w:rPr>
          <w:sz w:val="24"/>
          <w:szCs w:val="24"/>
        </w:rPr>
        <w:t xml:space="preserve">contained within </w:t>
      </w:r>
      <w:r w:rsidRPr="00D4568F">
        <w:rPr>
          <w:sz w:val="24"/>
          <w:szCs w:val="24"/>
        </w:rPr>
        <w:t>A-F</w:t>
      </w:r>
      <w:r w:rsidR="00435FFD">
        <w:rPr>
          <w:sz w:val="24"/>
          <w:szCs w:val="24"/>
        </w:rPr>
        <w:t xml:space="preserve">. </w:t>
      </w:r>
      <w:r w:rsidRPr="00D4568F">
        <w:rPr>
          <w:sz w:val="24"/>
          <w:szCs w:val="24"/>
        </w:rPr>
        <w:t>Overall the applicant is seeking to add additional single</w:t>
      </w:r>
      <w:r w:rsidR="00BF6B2A">
        <w:rPr>
          <w:sz w:val="24"/>
          <w:szCs w:val="24"/>
        </w:rPr>
        <w:t xml:space="preserve"> family</w:t>
      </w:r>
      <w:r w:rsidRPr="00D4568F">
        <w:rPr>
          <w:sz w:val="24"/>
          <w:szCs w:val="24"/>
        </w:rPr>
        <w:t xml:space="preserve"> homes not to exceed an additional 121 units.  Permitted uses through the addition of parcels contained within G &amp; H would</w:t>
      </w:r>
      <w:r w:rsidR="00BF6B2A">
        <w:rPr>
          <w:sz w:val="24"/>
          <w:szCs w:val="24"/>
        </w:rPr>
        <w:t xml:space="preserve"> also</w:t>
      </w:r>
      <w:r w:rsidRPr="00D4568F">
        <w:rPr>
          <w:sz w:val="24"/>
          <w:szCs w:val="24"/>
        </w:rPr>
        <w:t xml:space="preserve"> allow for some portions specified under the C-1 zoning designation to have commercial uses; as well as uses specified under C-2.  </w:t>
      </w:r>
    </w:p>
    <w:p w14:paraId="4CCB10F7" w14:textId="77777777" w:rsidR="00D4568F" w:rsidRPr="00D4568F" w:rsidRDefault="00D4568F" w:rsidP="00D4568F">
      <w:pPr>
        <w:widowControl w:val="0"/>
        <w:tabs>
          <w:tab w:val="center" w:pos="5640"/>
        </w:tabs>
        <w:autoSpaceDE w:val="0"/>
        <w:autoSpaceDN w:val="0"/>
        <w:adjustRightInd w:val="0"/>
        <w:ind w:left="1080"/>
        <w:rPr>
          <w:sz w:val="24"/>
          <w:szCs w:val="24"/>
        </w:rPr>
      </w:pPr>
    </w:p>
    <w:p w14:paraId="785E8539" w14:textId="77777777" w:rsidR="001E46B0" w:rsidRDefault="001E46B0" w:rsidP="00270A77">
      <w:pPr>
        <w:widowControl w:val="0"/>
        <w:tabs>
          <w:tab w:val="center" w:pos="5640"/>
        </w:tabs>
        <w:autoSpaceDE w:val="0"/>
        <w:autoSpaceDN w:val="0"/>
        <w:adjustRightInd w:val="0"/>
        <w:ind w:left="1440"/>
        <w:rPr>
          <w:bCs/>
          <w:sz w:val="24"/>
          <w:szCs w:val="24"/>
        </w:rPr>
      </w:pPr>
    </w:p>
    <w:p w14:paraId="62639784" w14:textId="2788DAC2" w:rsidR="002B6C7E" w:rsidRDefault="002B6C7E" w:rsidP="00BA3F94">
      <w:pPr>
        <w:pStyle w:val="BodyText"/>
        <w:tabs>
          <w:tab w:val="center" w:pos="5640"/>
        </w:tabs>
        <w:ind w:left="780" w:hanging="150"/>
        <w:rPr>
          <w:b/>
          <w:spacing w:val="-2"/>
          <w:sz w:val="24"/>
          <w:szCs w:val="24"/>
          <w:u w:val="single"/>
        </w:rPr>
      </w:pPr>
      <w:r w:rsidRPr="00D85CF2">
        <w:rPr>
          <w:b/>
          <w:sz w:val="24"/>
          <w:szCs w:val="24"/>
          <w:u w:val="single"/>
        </w:rPr>
        <w:t>BOARD</w:t>
      </w:r>
      <w:r w:rsidRPr="00D85CF2">
        <w:rPr>
          <w:b/>
          <w:spacing w:val="-4"/>
          <w:sz w:val="24"/>
          <w:szCs w:val="24"/>
          <w:u w:val="single"/>
        </w:rPr>
        <w:t xml:space="preserve"> </w:t>
      </w:r>
      <w:r w:rsidRPr="00D85CF2">
        <w:rPr>
          <w:b/>
          <w:sz w:val="24"/>
          <w:szCs w:val="24"/>
          <w:u w:val="single"/>
        </w:rPr>
        <w:t>MEMBERS’</w:t>
      </w:r>
      <w:r w:rsidRPr="00D85CF2">
        <w:rPr>
          <w:b/>
          <w:spacing w:val="-3"/>
          <w:sz w:val="24"/>
          <w:szCs w:val="24"/>
          <w:u w:val="single"/>
        </w:rPr>
        <w:t xml:space="preserve"> </w:t>
      </w:r>
      <w:r w:rsidRPr="00D85CF2">
        <w:rPr>
          <w:b/>
          <w:spacing w:val="-2"/>
          <w:sz w:val="24"/>
          <w:szCs w:val="24"/>
          <w:u w:val="single"/>
        </w:rPr>
        <w:t>COMMENTS:</w:t>
      </w:r>
      <w:r w:rsidR="00DB383A">
        <w:rPr>
          <w:b/>
          <w:spacing w:val="-2"/>
          <w:sz w:val="24"/>
          <w:szCs w:val="24"/>
          <w:u w:val="single"/>
        </w:rPr>
        <w:t xml:space="preserve"> </w:t>
      </w:r>
    </w:p>
    <w:p w14:paraId="541A2D4F" w14:textId="77777777" w:rsidR="00926B4E" w:rsidRPr="00926B4E" w:rsidRDefault="00926B4E" w:rsidP="00BA3F94">
      <w:pPr>
        <w:pStyle w:val="BodyText"/>
        <w:tabs>
          <w:tab w:val="center" w:pos="5640"/>
        </w:tabs>
        <w:ind w:left="780" w:hanging="150"/>
        <w:rPr>
          <w:b/>
          <w:spacing w:val="-2"/>
          <w:sz w:val="12"/>
          <w:szCs w:val="12"/>
          <w:u w:val="single"/>
        </w:rPr>
      </w:pPr>
    </w:p>
    <w:p w14:paraId="0577F535" w14:textId="78F16965" w:rsidR="004063E5" w:rsidRDefault="002B6C7E" w:rsidP="00BA3F94">
      <w:pPr>
        <w:spacing w:before="90"/>
        <w:ind w:left="630"/>
        <w:rPr>
          <w:b/>
          <w:spacing w:val="-2"/>
          <w:sz w:val="24"/>
          <w:szCs w:val="24"/>
        </w:rPr>
      </w:pPr>
      <w:r w:rsidRPr="00D85CF2">
        <w:rPr>
          <w:b/>
          <w:sz w:val="24"/>
          <w:szCs w:val="24"/>
          <w:u w:val="single"/>
        </w:rPr>
        <w:t>PUBLIC</w:t>
      </w:r>
      <w:r w:rsidRPr="00D85CF2">
        <w:rPr>
          <w:b/>
          <w:spacing w:val="-3"/>
          <w:sz w:val="24"/>
          <w:szCs w:val="24"/>
          <w:u w:val="single"/>
        </w:rPr>
        <w:t xml:space="preserve"> </w:t>
      </w:r>
      <w:r w:rsidRPr="00D85CF2">
        <w:rPr>
          <w:b/>
          <w:spacing w:val="-2"/>
          <w:sz w:val="24"/>
          <w:szCs w:val="24"/>
          <w:u w:val="single"/>
        </w:rPr>
        <w:t>COMMENTS</w:t>
      </w:r>
      <w:r w:rsidRPr="00D85CF2">
        <w:rPr>
          <w:b/>
          <w:spacing w:val="-2"/>
          <w:sz w:val="24"/>
          <w:szCs w:val="24"/>
        </w:rPr>
        <w:t>:</w:t>
      </w:r>
    </w:p>
    <w:p w14:paraId="1B5E81EC" w14:textId="31E8A0CC" w:rsidR="002B6C7E" w:rsidRDefault="002B6C7E" w:rsidP="00BA3F94">
      <w:pPr>
        <w:pStyle w:val="BodyText"/>
        <w:spacing w:before="90"/>
        <w:ind w:left="630" w:right="154"/>
        <w:jc w:val="both"/>
        <w:rPr>
          <w:sz w:val="24"/>
          <w:szCs w:val="24"/>
        </w:rPr>
      </w:pPr>
      <w:r w:rsidRPr="00D85CF2">
        <w:rPr>
          <w:sz w:val="24"/>
          <w:szCs w:val="24"/>
        </w:rPr>
        <w:t>This section is reserved for members of the public to bring up matters of concern or opportunities for praise.</w:t>
      </w:r>
      <w:r w:rsidRPr="00D85CF2">
        <w:rPr>
          <w:spacing w:val="40"/>
          <w:sz w:val="24"/>
          <w:szCs w:val="24"/>
        </w:rPr>
        <w:t xml:space="preserve"> </w:t>
      </w:r>
      <w:r w:rsidRPr="00D85CF2">
        <w:rPr>
          <w:sz w:val="24"/>
          <w:szCs w:val="24"/>
        </w:rPr>
        <w:t>Note:</w:t>
      </w:r>
      <w:r w:rsidRPr="00D85CF2">
        <w:rPr>
          <w:spacing w:val="40"/>
          <w:sz w:val="24"/>
          <w:szCs w:val="24"/>
        </w:rPr>
        <w:t xml:space="preserve"> </w:t>
      </w:r>
      <w:r w:rsidRPr="00D85CF2">
        <w:rPr>
          <w:sz w:val="24"/>
          <w:szCs w:val="24"/>
        </w:rPr>
        <w:t>Pursuant to F.S. 286.0114 and the City of Fruitland Park’s Public Participation Policy adopted by Resolution 2013-023, members of the public shall be given a reasonable opportunity to be heard on propositions before the Planning and Zoning Board.</w:t>
      </w:r>
      <w:r w:rsidRPr="00D85CF2">
        <w:rPr>
          <w:spacing w:val="40"/>
          <w:sz w:val="24"/>
          <w:szCs w:val="24"/>
        </w:rPr>
        <w:t xml:space="preserve"> </w:t>
      </w:r>
      <w:r w:rsidRPr="00D85CF2">
        <w:rPr>
          <w:sz w:val="24"/>
          <w:szCs w:val="24"/>
        </w:rPr>
        <w:t>Pursuant to Resolution 2013-023, public comments are limited to three minutes.</w:t>
      </w:r>
    </w:p>
    <w:p w14:paraId="3317B71A" w14:textId="77777777" w:rsidR="00A42BCD" w:rsidRPr="00926B4E" w:rsidRDefault="00A42BCD" w:rsidP="00BA3F94">
      <w:pPr>
        <w:pStyle w:val="BodyText"/>
        <w:spacing w:before="90"/>
        <w:ind w:left="630" w:right="154"/>
        <w:jc w:val="both"/>
        <w:rPr>
          <w:sz w:val="12"/>
          <w:szCs w:val="12"/>
        </w:rPr>
      </w:pPr>
    </w:p>
    <w:p w14:paraId="23CC2AF4" w14:textId="4BE16C8E" w:rsidR="002B6C7E" w:rsidRPr="000E62CD" w:rsidRDefault="002B6C7E" w:rsidP="000E62CD">
      <w:pPr>
        <w:ind w:left="780" w:hanging="150"/>
        <w:rPr>
          <w:b/>
          <w:sz w:val="24"/>
          <w:szCs w:val="24"/>
        </w:rPr>
      </w:pPr>
      <w:r w:rsidRPr="00D85CF2">
        <w:rPr>
          <w:b/>
          <w:spacing w:val="-2"/>
          <w:sz w:val="24"/>
          <w:szCs w:val="24"/>
          <w:u w:val="single"/>
        </w:rPr>
        <w:t>ADJOURNMENT:</w:t>
      </w:r>
      <w:r w:rsidR="00DB383A" w:rsidRPr="00DB383A">
        <w:rPr>
          <w:bCs/>
          <w:spacing w:val="-2"/>
          <w:sz w:val="24"/>
          <w:szCs w:val="24"/>
        </w:rPr>
        <w:t xml:space="preserve"> </w:t>
      </w:r>
    </w:p>
    <w:sectPr w:rsidR="002B6C7E" w:rsidRPr="000E62CD" w:rsidSect="00A42BCD">
      <w:headerReference w:type="default" r:id="rId8"/>
      <w:pgSz w:w="12240" w:h="15840"/>
      <w:pgMar w:top="180" w:right="720" w:bottom="81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485DB4" w14:textId="77777777" w:rsidR="00CE3174" w:rsidRDefault="006A324E">
      <w:r>
        <w:separator/>
      </w:r>
    </w:p>
  </w:endnote>
  <w:endnote w:type="continuationSeparator" w:id="0">
    <w:p w14:paraId="6DBAE559" w14:textId="77777777" w:rsidR="00CE3174" w:rsidRDefault="006A32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152F09" w14:textId="77777777" w:rsidR="00CE3174" w:rsidRDefault="006A324E">
      <w:r>
        <w:separator/>
      </w:r>
    </w:p>
  </w:footnote>
  <w:footnote w:type="continuationSeparator" w:id="0">
    <w:p w14:paraId="34E4C29A" w14:textId="77777777" w:rsidR="00CE3174" w:rsidRDefault="006A32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1BD9F" w14:textId="77777777" w:rsidR="009D076C" w:rsidRDefault="009D076C" w:rsidP="00135884">
    <w:pPr>
      <w:pStyle w:val="Header"/>
      <w:tabs>
        <w:tab w:val="clear" w:pos="8640"/>
        <w:tab w:val="left" w:pos="1170"/>
        <w:tab w:val="left" w:pos="318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C3967"/>
    <w:multiLevelType w:val="hybridMultilevel"/>
    <w:tmpl w:val="3886BF70"/>
    <w:lvl w:ilvl="0" w:tplc="FFFFFFFF">
      <w:start w:val="1"/>
      <w:numFmt w:val="upperLetter"/>
      <w:lvlText w:val="%1."/>
      <w:lvlJc w:val="left"/>
      <w:pPr>
        <w:ind w:left="1140" w:hanging="360"/>
      </w:pPr>
      <w:rPr>
        <w:rFonts w:hint="default"/>
      </w:rPr>
    </w:lvl>
    <w:lvl w:ilvl="1" w:tplc="FFFFFFFF" w:tentative="1">
      <w:start w:val="1"/>
      <w:numFmt w:val="lowerLetter"/>
      <w:lvlText w:val="%2."/>
      <w:lvlJc w:val="left"/>
      <w:pPr>
        <w:ind w:left="1860" w:hanging="360"/>
      </w:pPr>
    </w:lvl>
    <w:lvl w:ilvl="2" w:tplc="FFFFFFFF" w:tentative="1">
      <w:start w:val="1"/>
      <w:numFmt w:val="lowerRoman"/>
      <w:lvlText w:val="%3."/>
      <w:lvlJc w:val="right"/>
      <w:pPr>
        <w:ind w:left="2580" w:hanging="180"/>
      </w:pPr>
    </w:lvl>
    <w:lvl w:ilvl="3" w:tplc="FFFFFFFF" w:tentative="1">
      <w:start w:val="1"/>
      <w:numFmt w:val="decimal"/>
      <w:lvlText w:val="%4."/>
      <w:lvlJc w:val="left"/>
      <w:pPr>
        <w:ind w:left="3300" w:hanging="360"/>
      </w:pPr>
    </w:lvl>
    <w:lvl w:ilvl="4" w:tplc="FFFFFFFF" w:tentative="1">
      <w:start w:val="1"/>
      <w:numFmt w:val="lowerLetter"/>
      <w:lvlText w:val="%5."/>
      <w:lvlJc w:val="left"/>
      <w:pPr>
        <w:ind w:left="4020" w:hanging="360"/>
      </w:pPr>
    </w:lvl>
    <w:lvl w:ilvl="5" w:tplc="FFFFFFFF" w:tentative="1">
      <w:start w:val="1"/>
      <w:numFmt w:val="lowerRoman"/>
      <w:lvlText w:val="%6."/>
      <w:lvlJc w:val="right"/>
      <w:pPr>
        <w:ind w:left="4740" w:hanging="180"/>
      </w:pPr>
    </w:lvl>
    <w:lvl w:ilvl="6" w:tplc="FFFFFFFF" w:tentative="1">
      <w:start w:val="1"/>
      <w:numFmt w:val="decimal"/>
      <w:lvlText w:val="%7."/>
      <w:lvlJc w:val="left"/>
      <w:pPr>
        <w:ind w:left="5460" w:hanging="360"/>
      </w:pPr>
    </w:lvl>
    <w:lvl w:ilvl="7" w:tplc="FFFFFFFF" w:tentative="1">
      <w:start w:val="1"/>
      <w:numFmt w:val="lowerLetter"/>
      <w:lvlText w:val="%8."/>
      <w:lvlJc w:val="left"/>
      <w:pPr>
        <w:ind w:left="6180" w:hanging="360"/>
      </w:pPr>
    </w:lvl>
    <w:lvl w:ilvl="8" w:tplc="FFFFFFFF" w:tentative="1">
      <w:start w:val="1"/>
      <w:numFmt w:val="lowerRoman"/>
      <w:lvlText w:val="%9."/>
      <w:lvlJc w:val="right"/>
      <w:pPr>
        <w:ind w:left="6900" w:hanging="180"/>
      </w:pPr>
    </w:lvl>
  </w:abstractNum>
  <w:abstractNum w:abstractNumId="1" w15:restartNumberingAfterBreak="0">
    <w:nsid w:val="1C400811"/>
    <w:multiLevelType w:val="hybridMultilevel"/>
    <w:tmpl w:val="4900DC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BA1E66"/>
    <w:multiLevelType w:val="hybridMultilevel"/>
    <w:tmpl w:val="B6161DB2"/>
    <w:lvl w:ilvl="0" w:tplc="1EECC644">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15:restartNumberingAfterBreak="0">
    <w:nsid w:val="327028FA"/>
    <w:multiLevelType w:val="hybridMultilevel"/>
    <w:tmpl w:val="7CC642C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36936241"/>
    <w:multiLevelType w:val="hybridMultilevel"/>
    <w:tmpl w:val="6BE8F9D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6113511C"/>
    <w:multiLevelType w:val="hybridMultilevel"/>
    <w:tmpl w:val="50BA50A4"/>
    <w:lvl w:ilvl="0" w:tplc="FFFFFFFF">
      <w:start w:val="1"/>
      <w:numFmt w:val="upperLetter"/>
      <w:lvlText w:val="%1."/>
      <w:lvlJc w:val="left"/>
      <w:pPr>
        <w:ind w:left="990" w:hanging="360"/>
      </w:pPr>
      <w:rPr>
        <w:rFonts w:hint="default"/>
      </w:rPr>
    </w:lvl>
    <w:lvl w:ilvl="1" w:tplc="FFFFFFFF" w:tentative="1">
      <w:start w:val="1"/>
      <w:numFmt w:val="lowerLetter"/>
      <w:lvlText w:val="%2."/>
      <w:lvlJc w:val="left"/>
      <w:pPr>
        <w:ind w:left="1860" w:hanging="360"/>
      </w:pPr>
    </w:lvl>
    <w:lvl w:ilvl="2" w:tplc="FFFFFFFF" w:tentative="1">
      <w:start w:val="1"/>
      <w:numFmt w:val="lowerRoman"/>
      <w:lvlText w:val="%3."/>
      <w:lvlJc w:val="right"/>
      <w:pPr>
        <w:ind w:left="2580" w:hanging="180"/>
      </w:pPr>
    </w:lvl>
    <w:lvl w:ilvl="3" w:tplc="FFFFFFFF" w:tentative="1">
      <w:start w:val="1"/>
      <w:numFmt w:val="decimal"/>
      <w:lvlText w:val="%4."/>
      <w:lvlJc w:val="left"/>
      <w:pPr>
        <w:ind w:left="3300" w:hanging="360"/>
      </w:pPr>
    </w:lvl>
    <w:lvl w:ilvl="4" w:tplc="FFFFFFFF" w:tentative="1">
      <w:start w:val="1"/>
      <w:numFmt w:val="lowerLetter"/>
      <w:lvlText w:val="%5."/>
      <w:lvlJc w:val="left"/>
      <w:pPr>
        <w:ind w:left="4020" w:hanging="360"/>
      </w:pPr>
    </w:lvl>
    <w:lvl w:ilvl="5" w:tplc="FFFFFFFF" w:tentative="1">
      <w:start w:val="1"/>
      <w:numFmt w:val="lowerRoman"/>
      <w:lvlText w:val="%6."/>
      <w:lvlJc w:val="right"/>
      <w:pPr>
        <w:ind w:left="4740" w:hanging="180"/>
      </w:pPr>
    </w:lvl>
    <w:lvl w:ilvl="6" w:tplc="FFFFFFFF" w:tentative="1">
      <w:start w:val="1"/>
      <w:numFmt w:val="decimal"/>
      <w:lvlText w:val="%7."/>
      <w:lvlJc w:val="left"/>
      <w:pPr>
        <w:ind w:left="5460" w:hanging="360"/>
      </w:pPr>
    </w:lvl>
    <w:lvl w:ilvl="7" w:tplc="FFFFFFFF" w:tentative="1">
      <w:start w:val="1"/>
      <w:numFmt w:val="lowerLetter"/>
      <w:lvlText w:val="%8."/>
      <w:lvlJc w:val="left"/>
      <w:pPr>
        <w:ind w:left="6180" w:hanging="360"/>
      </w:pPr>
    </w:lvl>
    <w:lvl w:ilvl="8" w:tplc="FFFFFFFF" w:tentative="1">
      <w:start w:val="1"/>
      <w:numFmt w:val="lowerRoman"/>
      <w:lvlText w:val="%9."/>
      <w:lvlJc w:val="right"/>
      <w:pPr>
        <w:ind w:left="6900" w:hanging="180"/>
      </w:pPr>
    </w:lvl>
  </w:abstractNum>
  <w:abstractNum w:abstractNumId="6" w15:restartNumberingAfterBreak="0">
    <w:nsid w:val="773F745E"/>
    <w:multiLevelType w:val="hybridMultilevel"/>
    <w:tmpl w:val="B71AE31A"/>
    <w:lvl w:ilvl="0" w:tplc="84620BC0">
      <w:start w:val="1"/>
      <w:numFmt w:val="upperLetter"/>
      <w:lvlText w:val="%1."/>
      <w:lvlJc w:val="left"/>
      <w:pPr>
        <w:ind w:left="1080" w:hanging="360"/>
      </w:pPr>
      <w:rPr>
        <w:rFonts w:ascii="Times New Roman" w:hAnsi="Times New Roman" w:cs="Times New Roman"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7" w15:restartNumberingAfterBreak="0">
    <w:nsid w:val="7C313E1B"/>
    <w:multiLevelType w:val="hybridMultilevel"/>
    <w:tmpl w:val="62BC39FC"/>
    <w:lvl w:ilvl="0" w:tplc="D0421A22">
      <w:start w:val="1"/>
      <w:numFmt w:val="upperRoman"/>
      <w:lvlText w:val="%1."/>
      <w:lvlJc w:val="right"/>
      <w:pPr>
        <w:ind w:left="720" w:hanging="360"/>
      </w:pPr>
      <w:rPr>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C774431"/>
    <w:multiLevelType w:val="hybridMultilevel"/>
    <w:tmpl w:val="3886BF70"/>
    <w:lvl w:ilvl="0" w:tplc="FFFFFFFF">
      <w:start w:val="1"/>
      <w:numFmt w:val="upperLetter"/>
      <w:lvlText w:val="%1."/>
      <w:lvlJc w:val="left"/>
      <w:pPr>
        <w:ind w:left="990" w:hanging="360"/>
      </w:pPr>
      <w:rPr>
        <w:rFonts w:hint="default"/>
      </w:rPr>
    </w:lvl>
    <w:lvl w:ilvl="1" w:tplc="FFFFFFFF" w:tentative="1">
      <w:start w:val="1"/>
      <w:numFmt w:val="lowerLetter"/>
      <w:lvlText w:val="%2."/>
      <w:lvlJc w:val="left"/>
      <w:pPr>
        <w:ind w:left="1860" w:hanging="360"/>
      </w:pPr>
    </w:lvl>
    <w:lvl w:ilvl="2" w:tplc="FFFFFFFF" w:tentative="1">
      <w:start w:val="1"/>
      <w:numFmt w:val="lowerRoman"/>
      <w:lvlText w:val="%3."/>
      <w:lvlJc w:val="right"/>
      <w:pPr>
        <w:ind w:left="2580" w:hanging="180"/>
      </w:pPr>
    </w:lvl>
    <w:lvl w:ilvl="3" w:tplc="FFFFFFFF" w:tentative="1">
      <w:start w:val="1"/>
      <w:numFmt w:val="decimal"/>
      <w:lvlText w:val="%4."/>
      <w:lvlJc w:val="left"/>
      <w:pPr>
        <w:ind w:left="3300" w:hanging="360"/>
      </w:pPr>
    </w:lvl>
    <w:lvl w:ilvl="4" w:tplc="FFFFFFFF" w:tentative="1">
      <w:start w:val="1"/>
      <w:numFmt w:val="lowerLetter"/>
      <w:lvlText w:val="%5."/>
      <w:lvlJc w:val="left"/>
      <w:pPr>
        <w:ind w:left="4020" w:hanging="360"/>
      </w:pPr>
    </w:lvl>
    <w:lvl w:ilvl="5" w:tplc="FFFFFFFF" w:tentative="1">
      <w:start w:val="1"/>
      <w:numFmt w:val="lowerRoman"/>
      <w:lvlText w:val="%6."/>
      <w:lvlJc w:val="right"/>
      <w:pPr>
        <w:ind w:left="4740" w:hanging="180"/>
      </w:pPr>
    </w:lvl>
    <w:lvl w:ilvl="6" w:tplc="FFFFFFFF" w:tentative="1">
      <w:start w:val="1"/>
      <w:numFmt w:val="decimal"/>
      <w:lvlText w:val="%7."/>
      <w:lvlJc w:val="left"/>
      <w:pPr>
        <w:ind w:left="5460" w:hanging="360"/>
      </w:pPr>
    </w:lvl>
    <w:lvl w:ilvl="7" w:tplc="FFFFFFFF" w:tentative="1">
      <w:start w:val="1"/>
      <w:numFmt w:val="lowerLetter"/>
      <w:lvlText w:val="%8."/>
      <w:lvlJc w:val="left"/>
      <w:pPr>
        <w:ind w:left="6180" w:hanging="360"/>
      </w:pPr>
    </w:lvl>
    <w:lvl w:ilvl="8" w:tplc="FFFFFFFF" w:tentative="1">
      <w:start w:val="1"/>
      <w:numFmt w:val="lowerRoman"/>
      <w:lvlText w:val="%9."/>
      <w:lvlJc w:val="right"/>
      <w:pPr>
        <w:ind w:left="6900" w:hanging="180"/>
      </w:pPr>
    </w:lvl>
  </w:abstractNum>
  <w:num w:numId="1" w16cid:durableId="2129468122">
    <w:abstractNumId w:val="7"/>
  </w:num>
  <w:num w:numId="2" w16cid:durableId="1094866065">
    <w:abstractNumId w:val="6"/>
  </w:num>
  <w:num w:numId="3" w16cid:durableId="1471902107">
    <w:abstractNumId w:val="0"/>
  </w:num>
  <w:num w:numId="4" w16cid:durableId="1076903082">
    <w:abstractNumId w:val="2"/>
  </w:num>
  <w:num w:numId="5" w16cid:durableId="1606426729">
    <w:abstractNumId w:val="8"/>
  </w:num>
  <w:num w:numId="6" w16cid:durableId="6238464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80104841">
    <w:abstractNumId w:val="5"/>
  </w:num>
  <w:num w:numId="8" w16cid:durableId="1387028600">
    <w:abstractNumId w:val="3"/>
  </w:num>
  <w:num w:numId="9" w16cid:durableId="1563638228">
    <w:abstractNumId w:val="4"/>
  </w:num>
  <w:num w:numId="10" w16cid:durableId="16734861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Lc0sjAwtDA3MTMxsjBS0lEKTi0uzszPAykwMq0FAOjT7g0tAAAA"/>
  </w:docVars>
  <w:rsids>
    <w:rsidRoot w:val="002B6C7E"/>
    <w:rsid w:val="000165E7"/>
    <w:rsid w:val="000165F6"/>
    <w:rsid w:val="000235EB"/>
    <w:rsid w:val="00024AF2"/>
    <w:rsid w:val="00036EB1"/>
    <w:rsid w:val="00044B1D"/>
    <w:rsid w:val="0005068C"/>
    <w:rsid w:val="0005732C"/>
    <w:rsid w:val="00062DD7"/>
    <w:rsid w:val="000A2259"/>
    <w:rsid w:val="000B0022"/>
    <w:rsid w:val="000B57F5"/>
    <w:rsid w:val="000C1326"/>
    <w:rsid w:val="000E62CD"/>
    <w:rsid w:val="000F0EF7"/>
    <w:rsid w:val="000F514B"/>
    <w:rsid w:val="000F5E60"/>
    <w:rsid w:val="001041AD"/>
    <w:rsid w:val="00115CCC"/>
    <w:rsid w:val="00121454"/>
    <w:rsid w:val="00121671"/>
    <w:rsid w:val="001264EE"/>
    <w:rsid w:val="00133029"/>
    <w:rsid w:val="00134E02"/>
    <w:rsid w:val="00135D2E"/>
    <w:rsid w:val="001454B5"/>
    <w:rsid w:val="00150CA0"/>
    <w:rsid w:val="00155524"/>
    <w:rsid w:val="00157354"/>
    <w:rsid w:val="00170560"/>
    <w:rsid w:val="00175FDB"/>
    <w:rsid w:val="00177390"/>
    <w:rsid w:val="001777A1"/>
    <w:rsid w:val="00187815"/>
    <w:rsid w:val="001913D7"/>
    <w:rsid w:val="001969AA"/>
    <w:rsid w:val="001A4EA9"/>
    <w:rsid w:val="001B02C2"/>
    <w:rsid w:val="001C35C5"/>
    <w:rsid w:val="001D27A7"/>
    <w:rsid w:val="001D4854"/>
    <w:rsid w:val="001E46B0"/>
    <w:rsid w:val="001E4E82"/>
    <w:rsid w:val="001F70D8"/>
    <w:rsid w:val="002015E4"/>
    <w:rsid w:val="002056AF"/>
    <w:rsid w:val="00220857"/>
    <w:rsid w:val="00227524"/>
    <w:rsid w:val="00233E89"/>
    <w:rsid w:val="00241BF4"/>
    <w:rsid w:val="0024299D"/>
    <w:rsid w:val="002466F8"/>
    <w:rsid w:val="00251AC1"/>
    <w:rsid w:val="00264C66"/>
    <w:rsid w:val="00270A77"/>
    <w:rsid w:val="002716C3"/>
    <w:rsid w:val="0027253A"/>
    <w:rsid w:val="00277758"/>
    <w:rsid w:val="00277D38"/>
    <w:rsid w:val="002828AC"/>
    <w:rsid w:val="0028548A"/>
    <w:rsid w:val="002904CB"/>
    <w:rsid w:val="00297E05"/>
    <w:rsid w:val="002A720D"/>
    <w:rsid w:val="002B496B"/>
    <w:rsid w:val="002B6B3F"/>
    <w:rsid w:val="002B6C7E"/>
    <w:rsid w:val="002B7AE9"/>
    <w:rsid w:val="002C3D57"/>
    <w:rsid w:val="002C789E"/>
    <w:rsid w:val="002D4407"/>
    <w:rsid w:val="002D4F70"/>
    <w:rsid w:val="002E57B0"/>
    <w:rsid w:val="002F4231"/>
    <w:rsid w:val="003076E9"/>
    <w:rsid w:val="003106DB"/>
    <w:rsid w:val="0031510B"/>
    <w:rsid w:val="003265D8"/>
    <w:rsid w:val="00330845"/>
    <w:rsid w:val="00336DFE"/>
    <w:rsid w:val="00337085"/>
    <w:rsid w:val="00345CF7"/>
    <w:rsid w:val="00393C45"/>
    <w:rsid w:val="003978A8"/>
    <w:rsid w:val="003A0FFA"/>
    <w:rsid w:val="003A22D2"/>
    <w:rsid w:val="003A6B19"/>
    <w:rsid w:val="003E3886"/>
    <w:rsid w:val="003F0852"/>
    <w:rsid w:val="00402528"/>
    <w:rsid w:val="004063E5"/>
    <w:rsid w:val="00417447"/>
    <w:rsid w:val="00427800"/>
    <w:rsid w:val="00435FFD"/>
    <w:rsid w:val="00462092"/>
    <w:rsid w:val="004722AF"/>
    <w:rsid w:val="00480289"/>
    <w:rsid w:val="004A5F5D"/>
    <w:rsid w:val="004B2162"/>
    <w:rsid w:val="004C4D0E"/>
    <w:rsid w:val="004E7BE5"/>
    <w:rsid w:val="00507F27"/>
    <w:rsid w:val="00511DDD"/>
    <w:rsid w:val="005257FE"/>
    <w:rsid w:val="0052764C"/>
    <w:rsid w:val="00534002"/>
    <w:rsid w:val="00537852"/>
    <w:rsid w:val="00553789"/>
    <w:rsid w:val="0055438D"/>
    <w:rsid w:val="00562118"/>
    <w:rsid w:val="00575B9A"/>
    <w:rsid w:val="00577F9C"/>
    <w:rsid w:val="005836C1"/>
    <w:rsid w:val="00583904"/>
    <w:rsid w:val="005A1409"/>
    <w:rsid w:val="005B1DE9"/>
    <w:rsid w:val="005B4914"/>
    <w:rsid w:val="005C124F"/>
    <w:rsid w:val="005D369D"/>
    <w:rsid w:val="005E2FE0"/>
    <w:rsid w:val="005E7AB9"/>
    <w:rsid w:val="00601155"/>
    <w:rsid w:val="00613BB5"/>
    <w:rsid w:val="006211EF"/>
    <w:rsid w:val="00632A18"/>
    <w:rsid w:val="00637B2A"/>
    <w:rsid w:val="00640237"/>
    <w:rsid w:val="0064583E"/>
    <w:rsid w:val="00676DA3"/>
    <w:rsid w:val="006A324E"/>
    <w:rsid w:val="006A68DF"/>
    <w:rsid w:val="006B23EF"/>
    <w:rsid w:val="006C1567"/>
    <w:rsid w:val="006C5E17"/>
    <w:rsid w:val="006D7A4F"/>
    <w:rsid w:val="006E3FB0"/>
    <w:rsid w:val="006F65FD"/>
    <w:rsid w:val="007007C9"/>
    <w:rsid w:val="00705857"/>
    <w:rsid w:val="00707F67"/>
    <w:rsid w:val="00710103"/>
    <w:rsid w:val="007179E4"/>
    <w:rsid w:val="00747F1F"/>
    <w:rsid w:val="007765D5"/>
    <w:rsid w:val="007956A6"/>
    <w:rsid w:val="007C5CD2"/>
    <w:rsid w:val="007D0D92"/>
    <w:rsid w:val="007E0EE9"/>
    <w:rsid w:val="007E4BF5"/>
    <w:rsid w:val="007F11FD"/>
    <w:rsid w:val="00807E1D"/>
    <w:rsid w:val="00813C34"/>
    <w:rsid w:val="00814001"/>
    <w:rsid w:val="00820445"/>
    <w:rsid w:val="00825EFF"/>
    <w:rsid w:val="00836E2D"/>
    <w:rsid w:val="008553CA"/>
    <w:rsid w:val="00857CC1"/>
    <w:rsid w:val="008650B5"/>
    <w:rsid w:val="00883CC8"/>
    <w:rsid w:val="008A0019"/>
    <w:rsid w:val="008A1E16"/>
    <w:rsid w:val="008B3C5F"/>
    <w:rsid w:val="008C1BA0"/>
    <w:rsid w:val="008C602A"/>
    <w:rsid w:val="008C6133"/>
    <w:rsid w:val="008E7748"/>
    <w:rsid w:val="008F578A"/>
    <w:rsid w:val="00926B4E"/>
    <w:rsid w:val="009316EE"/>
    <w:rsid w:val="00942C62"/>
    <w:rsid w:val="00945C42"/>
    <w:rsid w:val="0095035C"/>
    <w:rsid w:val="00952CCC"/>
    <w:rsid w:val="00963972"/>
    <w:rsid w:val="00973E5A"/>
    <w:rsid w:val="0098112C"/>
    <w:rsid w:val="0098275D"/>
    <w:rsid w:val="00992224"/>
    <w:rsid w:val="00993F59"/>
    <w:rsid w:val="009A4712"/>
    <w:rsid w:val="009B14B4"/>
    <w:rsid w:val="009B4ADD"/>
    <w:rsid w:val="009D076C"/>
    <w:rsid w:val="00A13BEC"/>
    <w:rsid w:val="00A42BCD"/>
    <w:rsid w:val="00A50F74"/>
    <w:rsid w:val="00A516A5"/>
    <w:rsid w:val="00A55780"/>
    <w:rsid w:val="00A62BAF"/>
    <w:rsid w:val="00A650D2"/>
    <w:rsid w:val="00A70052"/>
    <w:rsid w:val="00A76485"/>
    <w:rsid w:val="00A934A6"/>
    <w:rsid w:val="00A9706F"/>
    <w:rsid w:val="00AA19C7"/>
    <w:rsid w:val="00AA2EB8"/>
    <w:rsid w:val="00AA5BEF"/>
    <w:rsid w:val="00AB32AA"/>
    <w:rsid w:val="00AB65EC"/>
    <w:rsid w:val="00AC15E0"/>
    <w:rsid w:val="00AC5990"/>
    <w:rsid w:val="00AF5430"/>
    <w:rsid w:val="00AF7739"/>
    <w:rsid w:val="00B10F8E"/>
    <w:rsid w:val="00B30F0B"/>
    <w:rsid w:val="00B3207F"/>
    <w:rsid w:val="00B37F65"/>
    <w:rsid w:val="00B440B2"/>
    <w:rsid w:val="00B52D32"/>
    <w:rsid w:val="00B55D9C"/>
    <w:rsid w:val="00B65C40"/>
    <w:rsid w:val="00B821F1"/>
    <w:rsid w:val="00B82472"/>
    <w:rsid w:val="00B92A05"/>
    <w:rsid w:val="00B9759A"/>
    <w:rsid w:val="00BA3F94"/>
    <w:rsid w:val="00BA4F99"/>
    <w:rsid w:val="00BA5C69"/>
    <w:rsid w:val="00BB7DC7"/>
    <w:rsid w:val="00BE37A0"/>
    <w:rsid w:val="00BE70E0"/>
    <w:rsid w:val="00BE72E9"/>
    <w:rsid w:val="00BF37A6"/>
    <w:rsid w:val="00BF6B2A"/>
    <w:rsid w:val="00C12758"/>
    <w:rsid w:val="00C221E1"/>
    <w:rsid w:val="00C255DB"/>
    <w:rsid w:val="00C26C2A"/>
    <w:rsid w:val="00C42909"/>
    <w:rsid w:val="00C51385"/>
    <w:rsid w:val="00C51C56"/>
    <w:rsid w:val="00C5779C"/>
    <w:rsid w:val="00C62C90"/>
    <w:rsid w:val="00C63446"/>
    <w:rsid w:val="00C76C24"/>
    <w:rsid w:val="00C80D2A"/>
    <w:rsid w:val="00C85C0A"/>
    <w:rsid w:val="00CA2A3F"/>
    <w:rsid w:val="00CA7F34"/>
    <w:rsid w:val="00CB48FF"/>
    <w:rsid w:val="00CB5EB2"/>
    <w:rsid w:val="00CB683D"/>
    <w:rsid w:val="00CB7D44"/>
    <w:rsid w:val="00CC5420"/>
    <w:rsid w:val="00CE13FA"/>
    <w:rsid w:val="00CE3174"/>
    <w:rsid w:val="00CE511D"/>
    <w:rsid w:val="00CE7E3F"/>
    <w:rsid w:val="00CF0433"/>
    <w:rsid w:val="00CF0651"/>
    <w:rsid w:val="00D16A00"/>
    <w:rsid w:val="00D30D2B"/>
    <w:rsid w:val="00D433A1"/>
    <w:rsid w:val="00D4568F"/>
    <w:rsid w:val="00D558DD"/>
    <w:rsid w:val="00D82A2E"/>
    <w:rsid w:val="00D8531F"/>
    <w:rsid w:val="00D85CF2"/>
    <w:rsid w:val="00DA04E5"/>
    <w:rsid w:val="00DB383A"/>
    <w:rsid w:val="00DC1FE3"/>
    <w:rsid w:val="00DC3185"/>
    <w:rsid w:val="00DC4F51"/>
    <w:rsid w:val="00DE1C8A"/>
    <w:rsid w:val="00DF15DA"/>
    <w:rsid w:val="00DF37A0"/>
    <w:rsid w:val="00DF6E65"/>
    <w:rsid w:val="00E006CA"/>
    <w:rsid w:val="00E012D9"/>
    <w:rsid w:val="00E013A3"/>
    <w:rsid w:val="00E10985"/>
    <w:rsid w:val="00E263E9"/>
    <w:rsid w:val="00E30397"/>
    <w:rsid w:val="00E306C4"/>
    <w:rsid w:val="00E45061"/>
    <w:rsid w:val="00E55B19"/>
    <w:rsid w:val="00E6088D"/>
    <w:rsid w:val="00E645BD"/>
    <w:rsid w:val="00E756E4"/>
    <w:rsid w:val="00E82C9F"/>
    <w:rsid w:val="00E8662C"/>
    <w:rsid w:val="00E927E9"/>
    <w:rsid w:val="00E9714D"/>
    <w:rsid w:val="00EB2F72"/>
    <w:rsid w:val="00EB42C3"/>
    <w:rsid w:val="00EB4F06"/>
    <w:rsid w:val="00EC7171"/>
    <w:rsid w:val="00ED1EFD"/>
    <w:rsid w:val="00ED4505"/>
    <w:rsid w:val="00EE1AE5"/>
    <w:rsid w:val="00EF5A77"/>
    <w:rsid w:val="00F0397E"/>
    <w:rsid w:val="00F131B4"/>
    <w:rsid w:val="00F332EC"/>
    <w:rsid w:val="00F366E1"/>
    <w:rsid w:val="00F447AD"/>
    <w:rsid w:val="00F818D0"/>
    <w:rsid w:val="00F879AF"/>
    <w:rsid w:val="00F92BF7"/>
    <w:rsid w:val="00FA0620"/>
    <w:rsid w:val="00FD02DF"/>
    <w:rsid w:val="00FD2A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ED23ED"/>
  <w15:chartTrackingRefBased/>
  <w15:docId w15:val="{2C393D0B-3FCA-4D96-A294-E7B762730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6C7E"/>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B6C7E"/>
    <w:pPr>
      <w:tabs>
        <w:tab w:val="center" w:pos="4320"/>
        <w:tab w:val="right" w:pos="8640"/>
      </w:tabs>
    </w:pPr>
    <w:rPr>
      <w:sz w:val="24"/>
    </w:rPr>
  </w:style>
  <w:style w:type="character" w:customStyle="1" w:styleId="HeaderChar">
    <w:name w:val="Header Char"/>
    <w:basedOn w:val="DefaultParagraphFont"/>
    <w:link w:val="Header"/>
    <w:rsid w:val="002B6C7E"/>
    <w:rPr>
      <w:rFonts w:ascii="Times New Roman" w:eastAsia="Times New Roman" w:hAnsi="Times New Roman" w:cs="Times New Roman"/>
      <w:sz w:val="24"/>
      <w:szCs w:val="20"/>
    </w:rPr>
  </w:style>
  <w:style w:type="paragraph" w:styleId="BodyTextIndent2">
    <w:name w:val="Body Text Indent 2"/>
    <w:basedOn w:val="Normal"/>
    <w:link w:val="BodyTextIndent2Char"/>
    <w:rsid w:val="002B6C7E"/>
    <w:pPr>
      <w:tabs>
        <w:tab w:val="left" w:pos="360"/>
        <w:tab w:val="left" w:pos="720"/>
        <w:tab w:val="right" w:pos="8550"/>
      </w:tabs>
      <w:ind w:left="360"/>
      <w:jc w:val="both"/>
    </w:pPr>
    <w:rPr>
      <w:sz w:val="22"/>
    </w:rPr>
  </w:style>
  <w:style w:type="character" w:customStyle="1" w:styleId="BodyTextIndent2Char">
    <w:name w:val="Body Text Indent 2 Char"/>
    <w:basedOn w:val="DefaultParagraphFont"/>
    <w:link w:val="BodyTextIndent2"/>
    <w:rsid w:val="002B6C7E"/>
    <w:rPr>
      <w:rFonts w:ascii="Times New Roman" w:eastAsia="Times New Roman" w:hAnsi="Times New Roman" w:cs="Times New Roman"/>
      <w:szCs w:val="20"/>
    </w:rPr>
  </w:style>
  <w:style w:type="paragraph" w:customStyle="1" w:styleId="Default">
    <w:name w:val="Default"/>
    <w:rsid w:val="002B6C7E"/>
    <w:pPr>
      <w:autoSpaceDE w:val="0"/>
      <w:autoSpaceDN w:val="0"/>
      <w:adjustRightInd w:val="0"/>
      <w:spacing w:after="0" w:line="240" w:lineRule="auto"/>
    </w:pPr>
    <w:rPr>
      <w:rFonts w:ascii="Calibri" w:eastAsia="Times New Roman" w:hAnsi="Calibri" w:cs="Calibri"/>
      <w:color w:val="000000"/>
      <w:sz w:val="24"/>
      <w:szCs w:val="24"/>
    </w:rPr>
  </w:style>
  <w:style w:type="paragraph" w:styleId="BodyText">
    <w:name w:val="Body Text"/>
    <w:basedOn w:val="Normal"/>
    <w:link w:val="BodyTextChar"/>
    <w:rsid w:val="002B6C7E"/>
    <w:pPr>
      <w:spacing w:after="120"/>
    </w:pPr>
  </w:style>
  <w:style w:type="character" w:customStyle="1" w:styleId="BodyTextChar">
    <w:name w:val="Body Text Char"/>
    <w:basedOn w:val="DefaultParagraphFont"/>
    <w:link w:val="BodyText"/>
    <w:rsid w:val="002B6C7E"/>
    <w:rPr>
      <w:rFonts w:ascii="Times New Roman" w:eastAsia="Times New Roman" w:hAnsi="Times New Roman" w:cs="Times New Roman"/>
      <w:sz w:val="20"/>
      <w:szCs w:val="20"/>
    </w:rPr>
  </w:style>
  <w:style w:type="paragraph" w:styleId="ListParagraph">
    <w:name w:val="List Paragraph"/>
    <w:basedOn w:val="Normal"/>
    <w:uiPriority w:val="34"/>
    <w:qFormat/>
    <w:rsid w:val="00345CF7"/>
    <w:pPr>
      <w:ind w:left="720"/>
      <w:contextualSpacing/>
    </w:pPr>
  </w:style>
  <w:style w:type="paragraph" w:styleId="NoSpacing">
    <w:name w:val="No Spacing"/>
    <w:uiPriority w:val="1"/>
    <w:qFormat/>
    <w:rsid w:val="00D85CF2"/>
    <w:pPr>
      <w:spacing w:after="0" w:line="240" w:lineRule="auto"/>
    </w:pPr>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3106DB"/>
    <w:pPr>
      <w:tabs>
        <w:tab w:val="center" w:pos="4680"/>
        <w:tab w:val="right" w:pos="9360"/>
      </w:tabs>
    </w:pPr>
  </w:style>
  <w:style w:type="character" w:customStyle="1" w:styleId="FooterChar">
    <w:name w:val="Footer Char"/>
    <w:basedOn w:val="DefaultParagraphFont"/>
    <w:link w:val="Footer"/>
    <w:uiPriority w:val="99"/>
    <w:rsid w:val="003106DB"/>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587540">
      <w:bodyDiv w:val="1"/>
      <w:marLeft w:val="0"/>
      <w:marRight w:val="0"/>
      <w:marTop w:val="0"/>
      <w:marBottom w:val="0"/>
      <w:divBdr>
        <w:top w:val="none" w:sz="0" w:space="0" w:color="auto"/>
        <w:left w:val="none" w:sz="0" w:space="0" w:color="auto"/>
        <w:bottom w:val="none" w:sz="0" w:space="0" w:color="auto"/>
        <w:right w:val="none" w:sz="0" w:space="0" w:color="auto"/>
      </w:divBdr>
    </w:div>
    <w:div w:id="351685879">
      <w:bodyDiv w:val="1"/>
      <w:marLeft w:val="0"/>
      <w:marRight w:val="0"/>
      <w:marTop w:val="0"/>
      <w:marBottom w:val="0"/>
      <w:divBdr>
        <w:top w:val="none" w:sz="0" w:space="0" w:color="auto"/>
        <w:left w:val="none" w:sz="0" w:space="0" w:color="auto"/>
        <w:bottom w:val="none" w:sz="0" w:space="0" w:color="auto"/>
        <w:right w:val="none" w:sz="0" w:space="0" w:color="auto"/>
      </w:divBdr>
    </w:div>
    <w:div w:id="810289667">
      <w:bodyDiv w:val="1"/>
      <w:marLeft w:val="0"/>
      <w:marRight w:val="0"/>
      <w:marTop w:val="0"/>
      <w:marBottom w:val="0"/>
      <w:divBdr>
        <w:top w:val="none" w:sz="0" w:space="0" w:color="auto"/>
        <w:left w:val="none" w:sz="0" w:space="0" w:color="auto"/>
        <w:bottom w:val="none" w:sz="0" w:space="0" w:color="auto"/>
        <w:right w:val="none" w:sz="0" w:space="0" w:color="auto"/>
      </w:divBdr>
    </w:div>
    <w:div w:id="1216699614">
      <w:bodyDiv w:val="1"/>
      <w:marLeft w:val="0"/>
      <w:marRight w:val="0"/>
      <w:marTop w:val="0"/>
      <w:marBottom w:val="0"/>
      <w:divBdr>
        <w:top w:val="none" w:sz="0" w:space="0" w:color="auto"/>
        <w:left w:val="none" w:sz="0" w:space="0" w:color="auto"/>
        <w:bottom w:val="none" w:sz="0" w:space="0" w:color="auto"/>
        <w:right w:val="none" w:sz="0" w:space="0" w:color="auto"/>
      </w:divBdr>
    </w:div>
    <w:div w:id="1406227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431</TotalTime>
  <Pages>3</Pages>
  <Words>960</Words>
  <Characters>5491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Church</dc:creator>
  <cp:keywords/>
  <dc:description/>
  <cp:lastModifiedBy>Emily Church</cp:lastModifiedBy>
  <cp:revision>39</cp:revision>
  <cp:lastPrinted>2025-12-18T18:03:00Z</cp:lastPrinted>
  <dcterms:created xsi:type="dcterms:W3CDTF">2025-11-03T16:04:00Z</dcterms:created>
  <dcterms:modified xsi:type="dcterms:W3CDTF">2025-12-18T18:05:00Z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22973fd3-02bf-457b-ae7e-47fc701dedc4</vt:lpwstr>
  </property>
</Properties>
</file>