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DAF6265" w14:textId="2D3BFB2A" w:rsidR="002B6C7E" w:rsidRDefault="002B6C7E" w:rsidP="0041080F">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785DBCD" w14:textId="44011B36" w:rsidR="0041080F"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Kelli Fielder, Certified Permit Tech</w:t>
                            </w:r>
                          </w:p>
                          <w:p w14:paraId="69ABCA65" w14:textId="0AF8F0A8" w:rsidR="0041080F" w:rsidRPr="002F7307"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Brenda Sigala, Permit Tech I</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18A6CEB2"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t>Michael Rankin,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DAF6265" w14:textId="2D3BFB2A" w:rsidR="002B6C7E" w:rsidRDefault="002B6C7E" w:rsidP="0041080F">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Emily Church, </w:t>
                      </w:r>
                      <w:r w:rsidR="002D651D">
                        <w:rPr>
                          <w:sz w:val="24"/>
                          <w:szCs w:val="24"/>
                        </w:rPr>
                        <w:t>Administrative</w:t>
                      </w:r>
                      <w:r w:rsidR="001F70D8">
                        <w:rPr>
                          <w:sz w:val="24"/>
                          <w:szCs w:val="24"/>
                        </w:rPr>
                        <w:t xml:space="preserve"> Assistant</w:t>
                      </w:r>
                    </w:p>
                    <w:p w14:paraId="5785DBCD" w14:textId="44011B36" w:rsidR="0041080F"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Kelli Fielder, Certified Permit Tech</w:t>
                      </w:r>
                    </w:p>
                    <w:p w14:paraId="69ABCA65" w14:textId="0AF8F0A8" w:rsidR="0041080F" w:rsidRPr="002F7307" w:rsidRDefault="0041080F" w:rsidP="0041080F">
                      <w:pPr>
                        <w:ind w:left="-90" w:hanging="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Brenda Sigala, Permit Tech I</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18BA8E74" w:rsidR="002B6C7E" w:rsidRPr="00D85CF2" w:rsidRDefault="00A961F7"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MINUTES</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71853E98" w:rsidR="002B6C7E" w:rsidRPr="00D85CF2" w:rsidRDefault="00CF1B72" w:rsidP="002B6C7E">
      <w:pPr>
        <w:pStyle w:val="BodyTextIndent2"/>
        <w:ind w:left="0"/>
        <w:jc w:val="center"/>
        <w:rPr>
          <w:b/>
          <w:sz w:val="24"/>
          <w:szCs w:val="24"/>
        </w:rPr>
      </w:pPr>
      <w:r>
        <w:rPr>
          <w:b/>
          <w:sz w:val="24"/>
          <w:szCs w:val="24"/>
        </w:rPr>
        <w:t>January 15, 2026</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332AF855" w:rsidR="002B6C7E" w:rsidRPr="00D04809"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r w:rsidR="00D04809" w:rsidRPr="00D04809">
        <w:rPr>
          <w:bCs/>
          <w:sz w:val="24"/>
          <w:szCs w:val="24"/>
        </w:rPr>
        <w:t>Chairman Goldberg led the invocation</w:t>
      </w:r>
      <w:r w:rsidR="00D04809">
        <w:rPr>
          <w:bCs/>
          <w:sz w:val="24"/>
          <w:szCs w:val="24"/>
        </w:rPr>
        <w:t xml:space="preserve"> and</w:t>
      </w:r>
      <w:r w:rsidR="00D04809" w:rsidRPr="00D04809">
        <w:rPr>
          <w:bCs/>
          <w:sz w:val="24"/>
          <w:szCs w:val="24"/>
        </w:rPr>
        <w:t xml:space="preserve"> pledge.</w:t>
      </w:r>
    </w:p>
    <w:p w14:paraId="0A1B9CCD" w14:textId="77777777" w:rsidR="002B6C7E" w:rsidRPr="00A42BCD" w:rsidRDefault="002B6C7E" w:rsidP="002B6C7E">
      <w:pPr>
        <w:pStyle w:val="BodyTextIndent2"/>
        <w:ind w:left="720"/>
        <w:jc w:val="left"/>
        <w:rPr>
          <w:sz w:val="16"/>
          <w:szCs w:val="16"/>
          <w:u w:val="single"/>
        </w:rPr>
      </w:pPr>
    </w:p>
    <w:p w14:paraId="605B18D9" w14:textId="791A242F" w:rsidR="002B6C7E" w:rsidRPr="00D85CF2" w:rsidRDefault="002B6C7E" w:rsidP="002B6C7E">
      <w:pPr>
        <w:pStyle w:val="BodyTextIndent2"/>
        <w:numPr>
          <w:ilvl w:val="0"/>
          <w:numId w:val="1"/>
        </w:numPr>
        <w:jc w:val="left"/>
        <w:rPr>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r w:rsidR="001330B8" w:rsidRPr="001330B8">
        <w:rPr>
          <w:bCs/>
          <w:sz w:val="24"/>
          <w:szCs w:val="24"/>
        </w:rPr>
        <w:t>A quorum was present.</w:t>
      </w:r>
    </w:p>
    <w:p w14:paraId="21D51566" w14:textId="77777777" w:rsidR="002B6C7E" w:rsidRPr="00A42BCD" w:rsidRDefault="002B6C7E" w:rsidP="002B6C7E">
      <w:pPr>
        <w:pStyle w:val="BodyTextIndent2"/>
        <w:jc w:val="left"/>
        <w:rPr>
          <w:sz w:val="16"/>
          <w:szCs w:val="16"/>
        </w:rPr>
      </w:pPr>
    </w:p>
    <w:p w14:paraId="06A2B85C" w14:textId="7FFD3916"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337085">
        <w:rPr>
          <w:sz w:val="24"/>
          <w:szCs w:val="24"/>
        </w:rPr>
        <w:t xml:space="preserve">the </w:t>
      </w:r>
      <w:r w:rsidR="00CF1B72">
        <w:rPr>
          <w:sz w:val="24"/>
          <w:szCs w:val="24"/>
        </w:rPr>
        <w:t>December</w:t>
      </w:r>
      <w:r w:rsidR="00337085">
        <w:rPr>
          <w:sz w:val="24"/>
          <w:szCs w:val="24"/>
        </w:rPr>
        <w:t xml:space="preserve"> 1</w:t>
      </w:r>
      <w:r w:rsidR="00CF1B72">
        <w:rPr>
          <w:sz w:val="24"/>
          <w:szCs w:val="24"/>
        </w:rPr>
        <w:t>8</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r w:rsidR="00BD0D4F">
        <w:rPr>
          <w:sz w:val="24"/>
          <w:szCs w:val="24"/>
        </w:rPr>
        <w:t>No corrections or deletions and were approved unanimously.</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6AAE27F8" w14:textId="45A52E88" w:rsidR="008F578A" w:rsidRPr="00CF0651" w:rsidRDefault="00CF1B72"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1550 Miller Blvd Annexation, Small Scale Comprehensive Plan &amp; Rezoning</w:t>
      </w:r>
      <w:r w:rsidR="00F33CBE">
        <w:rPr>
          <w:b/>
          <w:bCs/>
          <w:sz w:val="24"/>
          <w:szCs w:val="24"/>
          <w:u w:val="single"/>
        </w:rPr>
        <w:t xml:space="preserve">; Alternate Keys </w:t>
      </w:r>
      <w:r w:rsidR="005B0FA2">
        <w:rPr>
          <w:b/>
          <w:bCs/>
          <w:sz w:val="24"/>
          <w:szCs w:val="24"/>
          <w:u w:val="single"/>
        </w:rPr>
        <w:t>1740509 and 2933232</w:t>
      </w:r>
    </w:p>
    <w:p w14:paraId="529CBB6A" w14:textId="09445208" w:rsidR="00CF0651" w:rsidRDefault="00CF1B72" w:rsidP="00CF1B72">
      <w:pPr>
        <w:widowControl w:val="0"/>
        <w:tabs>
          <w:tab w:val="center" w:pos="5640"/>
        </w:tabs>
        <w:autoSpaceDE w:val="0"/>
        <w:autoSpaceDN w:val="0"/>
        <w:adjustRightInd w:val="0"/>
        <w:ind w:left="1080"/>
        <w:rPr>
          <w:rFonts w:eastAsiaTheme="minorHAnsi"/>
          <w:color w:val="000000"/>
          <w:sz w:val="24"/>
          <w:szCs w:val="24"/>
        </w:rPr>
      </w:pPr>
      <w:r w:rsidRPr="00CF1B72">
        <w:rPr>
          <w:rFonts w:eastAsiaTheme="minorHAnsi"/>
          <w:color w:val="000000"/>
          <w:sz w:val="24"/>
          <w:szCs w:val="24"/>
        </w:rPr>
        <w:t xml:space="preserve">The applicant is requesting annexation, a small-scale comp plan amendment, and a rezoning to receive city services and develop </w:t>
      </w:r>
      <w:r w:rsidR="00281658">
        <w:rPr>
          <w:rFonts w:eastAsiaTheme="minorHAnsi"/>
          <w:color w:val="000000"/>
          <w:sz w:val="24"/>
          <w:szCs w:val="24"/>
        </w:rPr>
        <w:t>property</w:t>
      </w:r>
      <w:r w:rsidRPr="00CF1B72">
        <w:rPr>
          <w:rFonts w:eastAsiaTheme="minorHAnsi"/>
          <w:color w:val="000000"/>
          <w:sz w:val="24"/>
          <w:szCs w:val="24"/>
        </w:rPr>
        <w:t xml:space="preserve"> under the C-2 permitted use zoning category pursuant to Chapter 154. The minimum C-2 lot size is 20,000 SF with a minimum lot width of 150’. The subject site has approximately 260’ of frontage on CR 466A and is 174,240 SF which exceeds the C-2 requirements.</w:t>
      </w:r>
      <w:r w:rsidR="00F33CBE">
        <w:rPr>
          <w:rFonts w:eastAsiaTheme="minorHAnsi"/>
          <w:color w:val="000000"/>
          <w:sz w:val="24"/>
          <w:szCs w:val="24"/>
        </w:rPr>
        <w:t xml:space="preserve">  At the time that the site plan is submitted, the applicant will be required to adhere to the city’s land development regulations (LDRs).  The current land use is County Urban Medium and the proposed future land use is City Commercial High Intensity</w:t>
      </w:r>
      <w:r w:rsidR="00591F9B">
        <w:rPr>
          <w:rFonts w:eastAsiaTheme="minorHAnsi"/>
          <w:color w:val="000000"/>
          <w:sz w:val="24"/>
          <w:szCs w:val="24"/>
        </w:rPr>
        <w:t xml:space="preserve"> </w:t>
      </w:r>
      <w:r w:rsidR="00F33CBE">
        <w:rPr>
          <w:rFonts w:eastAsiaTheme="minorHAnsi"/>
          <w:color w:val="000000"/>
          <w:sz w:val="24"/>
          <w:szCs w:val="24"/>
        </w:rPr>
        <w:t xml:space="preserve">with a 70% ISR and .50 Floor Area Ration (FAR).  The zoning designation and FLUM is consistent within the CR466A corridor and supports commercial uses. </w:t>
      </w:r>
    </w:p>
    <w:p w14:paraId="37B39BBD" w14:textId="77777777" w:rsidR="00E74B1E" w:rsidRDefault="00E74B1E" w:rsidP="00CF1B72">
      <w:pPr>
        <w:widowControl w:val="0"/>
        <w:tabs>
          <w:tab w:val="center" w:pos="5640"/>
        </w:tabs>
        <w:autoSpaceDE w:val="0"/>
        <w:autoSpaceDN w:val="0"/>
        <w:adjustRightInd w:val="0"/>
        <w:ind w:left="1080"/>
        <w:rPr>
          <w:rFonts w:eastAsiaTheme="minorHAnsi"/>
          <w:color w:val="000000"/>
          <w:sz w:val="24"/>
          <w:szCs w:val="24"/>
        </w:rPr>
      </w:pPr>
    </w:p>
    <w:p w14:paraId="0D19D151" w14:textId="0E44C797" w:rsidR="00E74B1E" w:rsidRDefault="00E74B1E" w:rsidP="00CF1B72">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Michael Rankin introduced the project</w:t>
      </w:r>
      <w:r w:rsidR="00043390">
        <w:rPr>
          <w:rFonts w:eastAsiaTheme="minorHAnsi"/>
          <w:color w:val="000000"/>
          <w:sz w:val="24"/>
          <w:szCs w:val="24"/>
        </w:rPr>
        <w:t xml:space="preserve"> </w:t>
      </w:r>
      <w:r w:rsidR="00FB4591">
        <w:rPr>
          <w:rFonts w:eastAsiaTheme="minorHAnsi"/>
          <w:color w:val="000000"/>
          <w:sz w:val="24"/>
          <w:szCs w:val="24"/>
        </w:rPr>
        <w:t>and Chairman Goldberg opened for public comment.</w:t>
      </w:r>
      <w:r w:rsidR="00043390">
        <w:rPr>
          <w:rFonts w:eastAsiaTheme="minorHAnsi"/>
          <w:color w:val="000000"/>
          <w:sz w:val="24"/>
          <w:szCs w:val="24"/>
        </w:rPr>
        <w:t xml:space="preserve"> Ted Martel, applicant, was present to answer any questions.</w:t>
      </w:r>
    </w:p>
    <w:p w14:paraId="2EE8E969" w14:textId="77777777" w:rsidR="00061370" w:rsidRDefault="00061370" w:rsidP="00CF1B72">
      <w:pPr>
        <w:widowControl w:val="0"/>
        <w:tabs>
          <w:tab w:val="center" w:pos="5640"/>
        </w:tabs>
        <w:autoSpaceDE w:val="0"/>
        <w:autoSpaceDN w:val="0"/>
        <w:adjustRightInd w:val="0"/>
        <w:ind w:left="1080"/>
        <w:rPr>
          <w:rFonts w:eastAsiaTheme="minorHAnsi"/>
          <w:color w:val="000000"/>
          <w:sz w:val="24"/>
          <w:szCs w:val="24"/>
        </w:rPr>
      </w:pPr>
    </w:p>
    <w:p w14:paraId="4F0A5016" w14:textId="6BE6CD33" w:rsidR="00061370" w:rsidRDefault="00061370" w:rsidP="00CF1B72">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Denise Galbraith Craine, </w:t>
      </w:r>
      <w:r w:rsidR="00C62E25">
        <w:rPr>
          <w:rFonts w:eastAsiaTheme="minorHAnsi"/>
          <w:color w:val="000000"/>
          <w:sz w:val="24"/>
          <w:szCs w:val="24"/>
        </w:rPr>
        <w:t xml:space="preserve">Miller Blvd, </w:t>
      </w:r>
      <w:r w:rsidR="00C62E25" w:rsidRPr="00C62E25">
        <w:rPr>
          <w:rFonts w:eastAsiaTheme="minorHAnsi"/>
          <w:color w:val="000000"/>
          <w:sz w:val="24"/>
          <w:szCs w:val="24"/>
        </w:rPr>
        <w:t xml:space="preserve">identified herself as a neighboring property owner and stated that she had submitted a certified request to speak at the meeting, although staff noted no responses </w:t>
      </w:r>
      <w:r w:rsidR="00C62E25" w:rsidRPr="00C62E25">
        <w:rPr>
          <w:rFonts w:eastAsiaTheme="minorHAnsi"/>
          <w:color w:val="000000"/>
          <w:sz w:val="24"/>
          <w:szCs w:val="24"/>
        </w:rPr>
        <w:lastRenderedPageBreak/>
        <w:t xml:space="preserve">were recorded from the mailed notifications. After clarification, Ms. Crane acknowledged the confusion regarding the specific property location </w:t>
      </w:r>
      <w:r w:rsidR="00C62E25">
        <w:rPr>
          <w:rFonts w:eastAsiaTheme="minorHAnsi"/>
          <w:color w:val="000000"/>
          <w:sz w:val="24"/>
          <w:szCs w:val="24"/>
        </w:rPr>
        <w:t xml:space="preserve">that it was not on Register Rd </w:t>
      </w:r>
      <w:r w:rsidR="00C62E25" w:rsidRPr="00C62E25">
        <w:rPr>
          <w:rFonts w:eastAsiaTheme="minorHAnsi"/>
          <w:color w:val="000000"/>
          <w:sz w:val="24"/>
          <w:szCs w:val="24"/>
        </w:rPr>
        <w:t>and confirmed that her concerns related to a different agenda item. She indicated she would return to speak when that item was presented.</w:t>
      </w:r>
    </w:p>
    <w:p w14:paraId="589D5030" w14:textId="77777777" w:rsidR="00FB4591" w:rsidRDefault="00FB4591" w:rsidP="00CF1B72">
      <w:pPr>
        <w:widowControl w:val="0"/>
        <w:tabs>
          <w:tab w:val="center" w:pos="5640"/>
        </w:tabs>
        <w:autoSpaceDE w:val="0"/>
        <w:autoSpaceDN w:val="0"/>
        <w:adjustRightInd w:val="0"/>
        <w:ind w:left="1080"/>
        <w:rPr>
          <w:rFonts w:eastAsiaTheme="minorHAnsi"/>
          <w:color w:val="000000"/>
          <w:sz w:val="24"/>
          <w:szCs w:val="24"/>
        </w:rPr>
      </w:pPr>
    </w:p>
    <w:p w14:paraId="52E0011A" w14:textId="3E61D79F" w:rsidR="00FB4591" w:rsidRDefault="00FB4591" w:rsidP="00CF1B72">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Sarah Ellen McCallum, 2125 Miller Blvd, </w:t>
      </w:r>
      <w:r w:rsidRPr="00FB4591">
        <w:rPr>
          <w:rFonts w:eastAsiaTheme="minorHAnsi"/>
          <w:color w:val="000000"/>
          <w:sz w:val="24"/>
          <w:szCs w:val="24"/>
        </w:rPr>
        <w:t xml:space="preserve">addressed the Board and expressed appreciation for the opportunity to participate. She acknowledged the potential benefits of commercial development along the corridor but raised concerns regarding traffic impacts, potential road widening and associated costs, utility and wastewater capacity, and the intensity of C-2 zoning. Ms. McCallum suggested that C-1 zoning may be more appropriate initially, with the option to consider C-2 zoning </w:t>
      </w:r>
      <w:proofErr w:type="gramStart"/>
      <w:r w:rsidRPr="00FB4591">
        <w:rPr>
          <w:rFonts w:eastAsiaTheme="minorHAnsi"/>
          <w:color w:val="000000"/>
          <w:sz w:val="24"/>
          <w:szCs w:val="24"/>
        </w:rPr>
        <w:t>at a later date</w:t>
      </w:r>
      <w:proofErr w:type="gramEnd"/>
      <w:r w:rsidR="00281658">
        <w:rPr>
          <w:rFonts w:eastAsiaTheme="minorHAnsi"/>
          <w:color w:val="000000"/>
          <w:sz w:val="24"/>
          <w:szCs w:val="24"/>
        </w:rPr>
        <w:t>.  She</w:t>
      </w:r>
      <w:r w:rsidRPr="00FB4591">
        <w:rPr>
          <w:rFonts w:eastAsiaTheme="minorHAnsi"/>
          <w:color w:val="000000"/>
          <w:sz w:val="24"/>
          <w:szCs w:val="24"/>
        </w:rPr>
        <w:t xml:space="preserve"> thanked the Board for its consideration.</w:t>
      </w:r>
    </w:p>
    <w:p w14:paraId="00DAD384" w14:textId="77777777" w:rsidR="00FB4591" w:rsidRDefault="00FB4591" w:rsidP="00CF1B72">
      <w:pPr>
        <w:widowControl w:val="0"/>
        <w:tabs>
          <w:tab w:val="center" w:pos="5640"/>
        </w:tabs>
        <w:autoSpaceDE w:val="0"/>
        <w:autoSpaceDN w:val="0"/>
        <w:adjustRightInd w:val="0"/>
        <w:ind w:left="1080"/>
        <w:rPr>
          <w:rFonts w:eastAsiaTheme="minorHAnsi"/>
          <w:color w:val="000000"/>
          <w:sz w:val="24"/>
          <w:szCs w:val="24"/>
        </w:rPr>
      </w:pPr>
    </w:p>
    <w:p w14:paraId="26906428" w14:textId="7D782BB2" w:rsidR="00365895" w:rsidRPr="00365895" w:rsidRDefault="00365895" w:rsidP="00365895">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Ted Martel, applicant, </w:t>
      </w:r>
      <w:r w:rsidRPr="00365895">
        <w:rPr>
          <w:rFonts w:eastAsiaTheme="minorHAnsi"/>
          <w:color w:val="000000"/>
          <w:sz w:val="24"/>
          <w:szCs w:val="24"/>
        </w:rPr>
        <w:t xml:space="preserve">addressed the Board and explained that no specific development plan had been finalized. The request for C-2 zoning was intended to provide flexibility for future uses and to remain consistent with existing commercial zoning along the Miller Road corridor, particularly in anticipation of future roadway improvements. </w:t>
      </w:r>
      <w:r>
        <w:rPr>
          <w:rFonts w:eastAsiaTheme="minorHAnsi"/>
          <w:color w:val="000000"/>
          <w:sz w:val="24"/>
          <w:szCs w:val="24"/>
        </w:rPr>
        <w:t>Mr. Martel</w:t>
      </w:r>
      <w:r w:rsidRPr="00365895">
        <w:rPr>
          <w:rFonts w:eastAsiaTheme="minorHAnsi"/>
          <w:color w:val="000000"/>
          <w:sz w:val="24"/>
          <w:szCs w:val="24"/>
        </w:rPr>
        <w:t xml:space="preserve"> stated that the intended uses were neighborhood-scale commercial developments such as professional offices, restaurants, and retail services, not heavy industrial uses. Any future development would be subject to site plan approval and public notice.</w:t>
      </w:r>
    </w:p>
    <w:p w14:paraId="0C5F24CF" w14:textId="77777777" w:rsidR="00365895" w:rsidRPr="00365895" w:rsidRDefault="00365895" w:rsidP="00365895">
      <w:pPr>
        <w:widowControl w:val="0"/>
        <w:tabs>
          <w:tab w:val="center" w:pos="5640"/>
        </w:tabs>
        <w:autoSpaceDE w:val="0"/>
        <w:autoSpaceDN w:val="0"/>
        <w:adjustRightInd w:val="0"/>
        <w:ind w:left="1080"/>
        <w:rPr>
          <w:rFonts w:eastAsiaTheme="minorHAnsi"/>
          <w:color w:val="000000"/>
          <w:sz w:val="24"/>
          <w:szCs w:val="24"/>
        </w:rPr>
      </w:pPr>
    </w:p>
    <w:p w14:paraId="3913C2BF" w14:textId="54D3D4F0" w:rsidR="00365895" w:rsidRPr="00365895" w:rsidRDefault="00365895" w:rsidP="00365895">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Michael Rankin</w:t>
      </w:r>
      <w:r w:rsidRPr="00365895">
        <w:rPr>
          <w:rFonts w:eastAsiaTheme="minorHAnsi"/>
          <w:color w:val="000000"/>
          <w:sz w:val="24"/>
          <w:szCs w:val="24"/>
        </w:rPr>
        <w:t xml:space="preserve"> confirmed that Miller Road is planned for widening</w:t>
      </w:r>
      <w:r w:rsidR="00281658">
        <w:rPr>
          <w:rFonts w:eastAsiaTheme="minorHAnsi"/>
          <w:color w:val="000000"/>
          <w:sz w:val="24"/>
          <w:szCs w:val="24"/>
        </w:rPr>
        <w:t xml:space="preserve">, </w:t>
      </w:r>
      <w:r w:rsidRPr="00365895">
        <w:rPr>
          <w:rFonts w:eastAsiaTheme="minorHAnsi"/>
          <w:color w:val="000000"/>
          <w:sz w:val="24"/>
          <w:szCs w:val="24"/>
        </w:rPr>
        <w:t xml:space="preserve">in coordination with </w:t>
      </w:r>
      <w:r w:rsidR="00281658">
        <w:rPr>
          <w:rFonts w:eastAsiaTheme="minorHAnsi"/>
          <w:color w:val="000000"/>
          <w:sz w:val="24"/>
          <w:szCs w:val="24"/>
        </w:rPr>
        <w:t>Lake</w:t>
      </w:r>
      <w:r w:rsidRPr="00365895">
        <w:rPr>
          <w:rFonts w:eastAsiaTheme="minorHAnsi"/>
          <w:color w:val="000000"/>
          <w:sz w:val="24"/>
          <w:szCs w:val="24"/>
        </w:rPr>
        <w:t xml:space="preserve"> County and </w:t>
      </w:r>
      <w:r w:rsidR="00281658">
        <w:rPr>
          <w:rFonts w:eastAsiaTheme="minorHAnsi"/>
          <w:color w:val="000000"/>
          <w:sz w:val="24"/>
          <w:szCs w:val="24"/>
        </w:rPr>
        <w:t xml:space="preserve">the </w:t>
      </w:r>
      <w:r w:rsidRPr="00365895">
        <w:rPr>
          <w:rFonts w:eastAsiaTheme="minorHAnsi"/>
          <w:color w:val="000000"/>
          <w:sz w:val="24"/>
          <w:szCs w:val="24"/>
        </w:rPr>
        <w:t>MPO, though an exact timeline was uncertain</w:t>
      </w:r>
      <w:r w:rsidR="00281658">
        <w:rPr>
          <w:rFonts w:eastAsiaTheme="minorHAnsi"/>
          <w:color w:val="000000"/>
          <w:sz w:val="24"/>
          <w:szCs w:val="24"/>
        </w:rPr>
        <w:t xml:space="preserve">; </w:t>
      </w:r>
      <w:r w:rsidRPr="00365895">
        <w:rPr>
          <w:rFonts w:eastAsiaTheme="minorHAnsi"/>
          <w:color w:val="000000"/>
          <w:sz w:val="24"/>
          <w:szCs w:val="24"/>
        </w:rPr>
        <w:t>and that access would require County approval. Utility service would be provided by City utilities, with adequate capacity under current agreements.</w:t>
      </w:r>
    </w:p>
    <w:p w14:paraId="4622FBA8" w14:textId="77777777" w:rsidR="00365895" w:rsidRPr="00365895" w:rsidRDefault="00365895" w:rsidP="00365895">
      <w:pPr>
        <w:widowControl w:val="0"/>
        <w:tabs>
          <w:tab w:val="center" w:pos="5640"/>
        </w:tabs>
        <w:autoSpaceDE w:val="0"/>
        <w:autoSpaceDN w:val="0"/>
        <w:adjustRightInd w:val="0"/>
        <w:ind w:left="1080"/>
        <w:rPr>
          <w:rFonts w:eastAsiaTheme="minorHAnsi"/>
          <w:color w:val="000000"/>
          <w:sz w:val="24"/>
          <w:szCs w:val="24"/>
        </w:rPr>
      </w:pPr>
    </w:p>
    <w:p w14:paraId="471D2B28" w14:textId="5D9CF120" w:rsidR="00365895" w:rsidRPr="00365895" w:rsidRDefault="00A05437" w:rsidP="00365895">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Jake McCallum, 2125 Miller Blvd,</w:t>
      </w:r>
      <w:r w:rsidR="00365895" w:rsidRPr="00365895">
        <w:rPr>
          <w:rFonts w:eastAsiaTheme="minorHAnsi"/>
          <w:color w:val="000000"/>
          <w:sz w:val="24"/>
          <w:szCs w:val="24"/>
        </w:rPr>
        <w:t xml:space="preserve"> </w:t>
      </w:r>
      <w:r>
        <w:rPr>
          <w:rFonts w:eastAsiaTheme="minorHAnsi"/>
          <w:color w:val="000000"/>
          <w:sz w:val="24"/>
          <w:szCs w:val="24"/>
        </w:rPr>
        <w:t xml:space="preserve">asked about </w:t>
      </w:r>
      <w:r w:rsidR="00365895" w:rsidRPr="00365895">
        <w:rPr>
          <w:rFonts w:eastAsiaTheme="minorHAnsi"/>
          <w:color w:val="000000"/>
          <w:sz w:val="24"/>
          <w:szCs w:val="24"/>
        </w:rPr>
        <w:t>the distinction between C-1 and C-2 zoning, noting concerns regarding potential intensity and impacts to adjacent residential properties. The Board acknowledged that buffering would be required to protect nearby residences and discussed the option of approving C-1 zoning initially, with the possibility of a future rezoning to C-2 if warranted.</w:t>
      </w:r>
    </w:p>
    <w:p w14:paraId="450D702D" w14:textId="77777777" w:rsidR="00365895" w:rsidRPr="00365895" w:rsidRDefault="00365895" w:rsidP="00365895">
      <w:pPr>
        <w:widowControl w:val="0"/>
        <w:tabs>
          <w:tab w:val="center" w:pos="5640"/>
        </w:tabs>
        <w:autoSpaceDE w:val="0"/>
        <w:autoSpaceDN w:val="0"/>
        <w:adjustRightInd w:val="0"/>
        <w:ind w:left="1080"/>
        <w:rPr>
          <w:rFonts w:eastAsiaTheme="minorHAnsi"/>
          <w:color w:val="000000"/>
          <w:sz w:val="24"/>
          <w:szCs w:val="24"/>
        </w:rPr>
      </w:pPr>
    </w:p>
    <w:p w14:paraId="6D023BCE" w14:textId="696BBB59" w:rsidR="00FB4591" w:rsidRDefault="00181670" w:rsidP="00365895">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Vice Chair Docus made </w:t>
      </w:r>
      <w:r w:rsidR="00365895" w:rsidRPr="00365895">
        <w:rPr>
          <w:rFonts w:eastAsiaTheme="minorHAnsi"/>
          <w:color w:val="000000"/>
          <w:sz w:val="24"/>
          <w:szCs w:val="24"/>
        </w:rPr>
        <w:t>a motion to approve the annexation and future land use amendment, while denying the requested C-2 rezoning and recommending C-1 zoning instead</w:t>
      </w:r>
      <w:r w:rsidR="00A961F7">
        <w:rPr>
          <w:rFonts w:eastAsiaTheme="minorHAnsi"/>
          <w:color w:val="000000"/>
          <w:sz w:val="24"/>
          <w:szCs w:val="24"/>
        </w:rPr>
        <w:t xml:space="preserve">; </w:t>
      </w:r>
      <w:r w:rsidRPr="00365895">
        <w:rPr>
          <w:rFonts w:eastAsiaTheme="minorHAnsi"/>
          <w:color w:val="000000"/>
          <w:sz w:val="24"/>
          <w:szCs w:val="24"/>
        </w:rPr>
        <w:t>seconded</w:t>
      </w:r>
      <w:r>
        <w:rPr>
          <w:rFonts w:eastAsiaTheme="minorHAnsi"/>
          <w:color w:val="000000"/>
          <w:sz w:val="24"/>
          <w:szCs w:val="24"/>
        </w:rPr>
        <w:t xml:space="preserve"> by Mr. Burch.</w:t>
      </w:r>
      <w:r w:rsidRPr="00365895">
        <w:rPr>
          <w:rFonts w:eastAsiaTheme="minorHAnsi"/>
          <w:color w:val="000000"/>
          <w:sz w:val="24"/>
          <w:szCs w:val="24"/>
        </w:rPr>
        <w:t xml:space="preserve"> </w:t>
      </w:r>
      <w:r>
        <w:rPr>
          <w:rFonts w:eastAsiaTheme="minorHAnsi"/>
          <w:color w:val="000000"/>
          <w:sz w:val="24"/>
          <w:szCs w:val="24"/>
        </w:rPr>
        <w:t xml:space="preserve"> </w:t>
      </w:r>
      <w:r w:rsidR="00365895" w:rsidRPr="00365895">
        <w:rPr>
          <w:rFonts w:eastAsiaTheme="minorHAnsi"/>
          <w:color w:val="000000"/>
          <w:sz w:val="24"/>
          <w:szCs w:val="24"/>
        </w:rPr>
        <w:t xml:space="preserve">The motion </w:t>
      </w:r>
      <w:r>
        <w:rPr>
          <w:rFonts w:eastAsiaTheme="minorHAnsi"/>
          <w:color w:val="000000"/>
          <w:sz w:val="24"/>
          <w:szCs w:val="24"/>
        </w:rPr>
        <w:t>passed unanimously.</w:t>
      </w:r>
    </w:p>
    <w:p w14:paraId="38F9C6FD" w14:textId="77777777" w:rsidR="00CF1B72" w:rsidRPr="00CF0651" w:rsidRDefault="00CF1B72" w:rsidP="00CF1B72">
      <w:pPr>
        <w:widowControl w:val="0"/>
        <w:tabs>
          <w:tab w:val="center" w:pos="5640"/>
        </w:tabs>
        <w:autoSpaceDE w:val="0"/>
        <w:autoSpaceDN w:val="0"/>
        <w:adjustRightInd w:val="0"/>
        <w:ind w:left="1080"/>
        <w:rPr>
          <w:b/>
          <w:bCs/>
          <w:sz w:val="24"/>
          <w:szCs w:val="24"/>
          <w:u w:val="single"/>
        </w:rPr>
      </w:pPr>
    </w:p>
    <w:p w14:paraId="7CADEC88" w14:textId="01B9CA3D" w:rsidR="00337085" w:rsidRDefault="00CF1B72"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Griffin Preserve Preliminary Plat</w:t>
      </w:r>
      <w:r w:rsidR="00F33CBE">
        <w:rPr>
          <w:b/>
          <w:bCs/>
          <w:sz w:val="24"/>
          <w:szCs w:val="24"/>
          <w:u w:val="single"/>
        </w:rPr>
        <w:t>; Alternate Key</w:t>
      </w:r>
      <w:r w:rsidR="00A91563">
        <w:rPr>
          <w:b/>
          <w:bCs/>
          <w:sz w:val="24"/>
          <w:szCs w:val="24"/>
          <w:u w:val="single"/>
        </w:rPr>
        <w:t>s 1287201</w:t>
      </w:r>
      <w:r w:rsidR="00E400B9">
        <w:rPr>
          <w:b/>
          <w:bCs/>
          <w:sz w:val="24"/>
          <w:szCs w:val="24"/>
          <w:u w:val="single"/>
        </w:rPr>
        <w:t xml:space="preserve"> and 1287146</w:t>
      </w:r>
      <w:r w:rsidR="00F33CBE">
        <w:rPr>
          <w:b/>
          <w:bCs/>
          <w:sz w:val="24"/>
          <w:szCs w:val="24"/>
          <w:u w:val="single"/>
        </w:rPr>
        <w:t xml:space="preserve"> </w:t>
      </w:r>
    </w:p>
    <w:p w14:paraId="5A7AC305" w14:textId="7ADA16BE" w:rsidR="001E46B0" w:rsidRPr="00174E3D" w:rsidRDefault="00CF1B72" w:rsidP="00174E3D">
      <w:pPr>
        <w:pStyle w:val="ListParagraph"/>
        <w:ind w:left="1080"/>
        <w:rPr>
          <w:sz w:val="24"/>
          <w:szCs w:val="24"/>
        </w:rPr>
      </w:pPr>
      <w:r w:rsidRPr="00CF1B72">
        <w:rPr>
          <w:sz w:val="24"/>
          <w:szCs w:val="24"/>
        </w:rPr>
        <w:t xml:space="preserve">The applicant is </w:t>
      </w:r>
      <w:r w:rsidR="005B0FA2" w:rsidRPr="00CF1B72">
        <w:rPr>
          <w:sz w:val="24"/>
          <w:szCs w:val="24"/>
        </w:rPr>
        <w:t>requesting</w:t>
      </w:r>
      <w:r w:rsidR="005B0FA2">
        <w:rPr>
          <w:sz w:val="24"/>
          <w:szCs w:val="24"/>
        </w:rPr>
        <w:t xml:space="preserve"> a preliminary plat/plan approval t</w:t>
      </w:r>
      <w:r w:rsidRPr="00CF1B72">
        <w:rPr>
          <w:sz w:val="24"/>
          <w:szCs w:val="24"/>
        </w:rPr>
        <w:t xml:space="preserve">o develop a 67-unit single family subdivision located </w:t>
      </w:r>
      <w:proofErr w:type="gramStart"/>
      <w:r w:rsidRPr="00CF1B72">
        <w:rPr>
          <w:sz w:val="24"/>
          <w:szCs w:val="24"/>
        </w:rPr>
        <w:t>off of</w:t>
      </w:r>
      <w:proofErr w:type="gramEnd"/>
      <w:r w:rsidRPr="00CF1B72">
        <w:rPr>
          <w:sz w:val="24"/>
          <w:szCs w:val="24"/>
        </w:rPr>
        <w:t xml:space="preserve"> Register Road</w:t>
      </w:r>
      <w:r w:rsidR="00514F81">
        <w:rPr>
          <w:sz w:val="24"/>
          <w:szCs w:val="24"/>
        </w:rPr>
        <w:t xml:space="preserve"> for approximately 16.67 +/- acres</w:t>
      </w:r>
      <w:r w:rsidRPr="00CF1B72">
        <w:rPr>
          <w:sz w:val="24"/>
          <w:szCs w:val="24"/>
        </w:rPr>
        <w:t>. The approved Master Development Agreement allows for a minimum lot size of 50’ x 115’ (5,750 SF), minimum living area of 1200 SF</w:t>
      </w:r>
      <w:r w:rsidR="00A91563">
        <w:rPr>
          <w:sz w:val="24"/>
          <w:szCs w:val="24"/>
        </w:rPr>
        <w:t>.  Ordinance 2025-019 was approved to allow for a PUD amendment to provide for maximum building coverage and maximum impervious surface ratio per lot as per attached.</w:t>
      </w:r>
      <w:r w:rsidR="00E84149">
        <w:rPr>
          <w:sz w:val="24"/>
          <w:szCs w:val="24"/>
        </w:rPr>
        <w:t xml:space="preserve"> </w:t>
      </w:r>
    </w:p>
    <w:p w14:paraId="4CCB10F7" w14:textId="77777777" w:rsidR="00D4568F" w:rsidRDefault="00D4568F" w:rsidP="00D4568F">
      <w:pPr>
        <w:widowControl w:val="0"/>
        <w:tabs>
          <w:tab w:val="center" w:pos="5640"/>
        </w:tabs>
        <w:autoSpaceDE w:val="0"/>
        <w:autoSpaceDN w:val="0"/>
        <w:adjustRightInd w:val="0"/>
        <w:ind w:left="1080"/>
        <w:rPr>
          <w:sz w:val="24"/>
          <w:szCs w:val="24"/>
        </w:rPr>
      </w:pPr>
    </w:p>
    <w:p w14:paraId="1CA6ECCC" w14:textId="48D953D3" w:rsidR="00043390" w:rsidRDefault="00043390" w:rsidP="00D4568F">
      <w:pPr>
        <w:widowControl w:val="0"/>
        <w:tabs>
          <w:tab w:val="center" w:pos="5640"/>
        </w:tabs>
        <w:autoSpaceDE w:val="0"/>
        <w:autoSpaceDN w:val="0"/>
        <w:adjustRightInd w:val="0"/>
        <w:ind w:left="1080"/>
        <w:rPr>
          <w:sz w:val="24"/>
          <w:szCs w:val="24"/>
        </w:rPr>
      </w:pPr>
      <w:r>
        <w:rPr>
          <w:sz w:val="24"/>
          <w:szCs w:val="24"/>
        </w:rPr>
        <w:t>Michael Rankin introduced the project and Mike Flora, applicant, was present to answer any questions.</w:t>
      </w:r>
      <w:r w:rsidR="00CE094B">
        <w:rPr>
          <w:sz w:val="24"/>
          <w:szCs w:val="24"/>
        </w:rPr>
        <w:t xml:space="preserve"> Chairman Goldberg opened for public comment. </w:t>
      </w:r>
    </w:p>
    <w:p w14:paraId="3E7BB0F9" w14:textId="77777777" w:rsidR="00CE094B" w:rsidRDefault="00CE094B" w:rsidP="00D4568F">
      <w:pPr>
        <w:widowControl w:val="0"/>
        <w:tabs>
          <w:tab w:val="center" w:pos="5640"/>
        </w:tabs>
        <w:autoSpaceDE w:val="0"/>
        <w:autoSpaceDN w:val="0"/>
        <w:adjustRightInd w:val="0"/>
        <w:ind w:left="1080"/>
        <w:rPr>
          <w:sz w:val="24"/>
          <w:szCs w:val="24"/>
        </w:rPr>
      </w:pPr>
    </w:p>
    <w:p w14:paraId="1B928A34" w14:textId="2FAA4BF2" w:rsidR="00CE094B" w:rsidRDefault="00CE094B" w:rsidP="00D4568F">
      <w:pPr>
        <w:widowControl w:val="0"/>
        <w:tabs>
          <w:tab w:val="center" w:pos="5640"/>
        </w:tabs>
        <w:autoSpaceDE w:val="0"/>
        <w:autoSpaceDN w:val="0"/>
        <w:adjustRightInd w:val="0"/>
        <w:ind w:left="1080"/>
        <w:rPr>
          <w:rFonts w:eastAsiaTheme="minorHAnsi"/>
          <w:color w:val="000000"/>
          <w:sz w:val="24"/>
          <w:szCs w:val="24"/>
        </w:rPr>
      </w:pPr>
      <w:r>
        <w:rPr>
          <w:rFonts w:eastAsiaTheme="minorHAnsi"/>
          <w:color w:val="000000"/>
          <w:sz w:val="24"/>
          <w:szCs w:val="24"/>
        </w:rPr>
        <w:t xml:space="preserve">Denise Galbraith Craine, Miller Blvd, </w:t>
      </w:r>
      <w:r w:rsidR="00BA5F31" w:rsidRPr="00BA5F31">
        <w:rPr>
          <w:rFonts w:eastAsiaTheme="minorHAnsi"/>
          <w:color w:val="000000"/>
          <w:sz w:val="24"/>
          <w:szCs w:val="24"/>
        </w:rPr>
        <w:t>briefly raised questions regarding access and roadway coordination related to a separate property along Miller Boulevard</w:t>
      </w:r>
      <w:r w:rsidR="00BA5F31">
        <w:rPr>
          <w:rFonts w:eastAsiaTheme="minorHAnsi"/>
          <w:color w:val="000000"/>
          <w:sz w:val="24"/>
          <w:szCs w:val="24"/>
        </w:rPr>
        <w:t xml:space="preserve"> for the previous agenda item after conferring her initial inquiry was for Miller Blvd and not Register Rd. Michael Rankin </w:t>
      </w:r>
      <w:r w:rsidR="00BA5F31" w:rsidRPr="00BA5F31">
        <w:rPr>
          <w:rFonts w:eastAsiaTheme="minorHAnsi"/>
          <w:color w:val="000000"/>
          <w:sz w:val="24"/>
          <w:szCs w:val="24"/>
        </w:rPr>
        <w:t xml:space="preserve">advised that these matters could be addressed outside the meeting and </w:t>
      </w:r>
      <w:r w:rsidR="00BA5F31">
        <w:rPr>
          <w:rFonts w:eastAsiaTheme="minorHAnsi"/>
          <w:color w:val="000000"/>
          <w:sz w:val="24"/>
          <w:szCs w:val="24"/>
        </w:rPr>
        <w:t>would require</w:t>
      </w:r>
      <w:r w:rsidR="00BA5F31" w:rsidRPr="00BA5F31">
        <w:rPr>
          <w:rFonts w:eastAsiaTheme="minorHAnsi"/>
          <w:color w:val="000000"/>
          <w:sz w:val="24"/>
          <w:szCs w:val="24"/>
        </w:rPr>
        <w:t xml:space="preserve"> coordination with the County regarding ingress and egress</w:t>
      </w:r>
      <w:r w:rsidR="00BA5F31">
        <w:rPr>
          <w:rFonts w:eastAsiaTheme="minorHAnsi"/>
          <w:color w:val="000000"/>
          <w:sz w:val="24"/>
          <w:szCs w:val="24"/>
        </w:rPr>
        <w:t>.</w:t>
      </w:r>
    </w:p>
    <w:p w14:paraId="622C60BB" w14:textId="77777777" w:rsidR="00BA5F31" w:rsidRDefault="00BA5F31" w:rsidP="00D4568F">
      <w:pPr>
        <w:widowControl w:val="0"/>
        <w:tabs>
          <w:tab w:val="center" w:pos="5640"/>
        </w:tabs>
        <w:autoSpaceDE w:val="0"/>
        <w:autoSpaceDN w:val="0"/>
        <w:adjustRightInd w:val="0"/>
        <w:ind w:left="1080"/>
        <w:rPr>
          <w:rFonts w:eastAsiaTheme="minorHAnsi"/>
          <w:color w:val="000000"/>
          <w:sz w:val="24"/>
          <w:szCs w:val="24"/>
        </w:rPr>
      </w:pPr>
    </w:p>
    <w:p w14:paraId="0486C191" w14:textId="68CD3621" w:rsidR="00BA5F31" w:rsidRPr="00D4568F" w:rsidRDefault="00BA5F31" w:rsidP="00D4568F">
      <w:pPr>
        <w:widowControl w:val="0"/>
        <w:tabs>
          <w:tab w:val="center" w:pos="5640"/>
        </w:tabs>
        <w:autoSpaceDE w:val="0"/>
        <w:autoSpaceDN w:val="0"/>
        <w:adjustRightInd w:val="0"/>
        <w:ind w:left="1080"/>
        <w:rPr>
          <w:sz w:val="24"/>
          <w:szCs w:val="24"/>
        </w:rPr>
      </w:pPr>
      <w:r>
        <w:rPr>
          <w:rFonts w:eastAsiaTheme="minorHAnsi"/>
          <w:color w:val="000000"/>
          <w:sz w:val="24"/>
          <w:szCs w:val="24"/>
        </w:rPr>
        <w:lastRenderedPageBreak/>
        <w:t xml:space="preserve">Mr. Burch made the motion to approve the preliminary plat and was seconded by Vice Chair Dicus. It was approved unanimously. </w:t>
      </w:r>
    </w:p>
    <w:p w14:paraId="785E8539" w14:textId="77777777" w:rsidR="001E46B0" w:rsidRDefault="001E46B0" w:rsidP="00270A77">
      <w:pPr>
        <w:widowControl w:val="0"/>
        <w:tabs>
          <w:tab w:val="center" w:pos="5640"/>
        </w:tabs>
        <w:autoSpaceDE w:val="0"/>
        <w:autoSpaceDN w:val="0"/>
        <w:adjustRightInd w:val="0"/>
        <w:ind w:left="1440"/>
        <w:rPr>
          <w:bCs/>
          <w:sz w:val="24"/>
          <w:szCs w:val="24"/>
        </w:rPr>
      </w:pPr>
    </w:p>
    <w:p w14:paraId="62639784" w14:textId="1175B939" w:rsidR="002B6C7E" w:rsidRPr="00BA5F31" w:rsidRDefault="002B6C7E" w:rsidP="00BA3F94">
      <w:pPr>
        <w:pStyle w:val="BodyText"/>
        <w:tabs>
          <w:tab w:val="center" w:pos="5640"/>
        </w:tabs>
        <w:ind w:left="780" w:hanging="150"/>
        <w:rPr>
          <w:bCs/>
          <w:spacing w:val="-2"/>
          <w:sz w:val="24"/>
          <w:szCs w:val="24"/>
          <w:u w:val="single"/>
        </w:rPr>
      </w:pPr>
      <w:r w:rsidRPr="00D85CF2">
        <w:rPr>
          <w:b/>
          <w:sz w:val="24"/>
          <w:szCs w:val="24"/>
          <w:u w:val="single"/>
        </w:rPr>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Pr="00BA5F31">
        <w:rPr>
          <w:bCs/>
          <w:spacing w:val="-2"/>
          <w:sz w:val="24"/>
          <w:szCs w:val="24"/>
        </w:rPr>
        <w:t>:</w:t>
      </w:r>
      <w:r w:rsidR="00DB383A" w:rsidRPr="00BA5F31">
        <w:rPr>
          <w:bCs/>
          <w:spacing w:val="-2"/>
          <w:sz w:val="24"/>
          <w:szCs w:val="24"/>
        </w:rPr>
        <w:t xml:space="preserve"> </w:t>
      </w:r>
      <w:r w:rsidR="00BA5F31" w:rsidRPr="00BA5F31">
        <w:rPr>
          <w:bCs/>
          <w:spacing w:val="-2"/>
          <w:sz w:val="24"/>
          <w:szCs w:val="24"/>
        </w:rPr>
        <w:t>None.</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7279F069"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r w:rsidR="00BA5F31">
        <w:rPr>
          <w:bCs/>
          <w:spacing w:val="-2"/>
          <w:sz w:val="24"/>
          <w:szCs w:val="24"/>
        </w:rPr>
        <w:t>6:39 PM</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1C400811"/>
    <w:multiLevelType w:val="hybridMultilevel"/>
    <w:tmpl w:val="4900DC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327028FA"/>
    <w:multiLevelType w:val="hybridMultilevel"/>
    <w:tmpl w:val="7CC642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6936241"/>
    <w:multiLevelType w:val="hybridMultilevel"/>
    <w:tmpl w:val="6BE8F9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6" w15:restartNumberingAfterBreak="0">
    <w:nsid w:val="773F745E"/>
    <w:multiLevelType w:val="hybridMultilevel"/>
    <w:tmpl w:val="B71AE31A"/>
    <w:lvl w:ilvl="0" w:tplc="84620BC0">
      <w:start w:val="1"/>
      <w:numFmt w:val="upperLetter"/>
      <w:lvlText w:val="%1."/>
      <w:lvlJc w:val="left"/>
      <w:pPr>
        <w:ind w:left="1080"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7"/>
  </w:num>
  <w:num w:numId="2" w16cid:durableId="1094866065">
    <w:abstractNumId w:val="6"/>
  </w:num>
  <w:num w:numId="3" w16cid:durableId="1471902107">
    <w:abstractNumId w:val="0"/>
  </w:num>
  <w:num w:numId="4" w16cid:durableId="1076903082">
    <w:abstractNumId w:val="2"/>
  </w:num>
  <w:num w:numId="5" w16cid:durableId="1606426729">
    <w:abstractNumId w:val="8"/>
  </w:num>
  <w:num w:numId="6" w16cid:durableId="623846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5"/>
  </w:num>
  <w:num w:numId="8" w16cid:durableId="1387028600">
    <w:abstractNumId w:val="3"/>
  </w:num>
  <w:num w:numId="9" w16cid:durableId="1563638228">
    <w:abstractNumId w:val="4"/>
  </w:num>
  <w:num w:numId="10" w16cid:durableId="1673486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sFACuAwyYtAAAA"/>
  </w:docVars>
  <w:rsids>
    <w:rsidRoot w:val="002B6C7E"/>
    <w:rsid w:val="000165E7"/>
    <w:rsid w:val="000165F6"/>
    <w:rsid w:val="000235EB"/>
    <w:rsid w:val="00024AF2"/>
    <w:rsid w:val="00034029"/>
    <w:rsid w:val="00036EB1"/>
    <w:rsid w:val="00043390"/>
    <w:rsid w:val="00044B1D"/>
    <w:rsid w:val="0005068C"/>
    <w:rsid w:val="0005732C"/>
    <w:rsid w:val="00061370"/>
    <w:rsid w:val="00062DD7"/>
    <w:rsid w:val="000A2259"/>
    <w:rsid w:val="000B0022"/>
    <w:rsid w:val="000B57F5"/>
    <w:rsid w:val="000C1326"/>
    <w:rsid w:val="000E62CD"/>
    <w:rsid w:val="000F0EF7"/>
    <w:rsid w:val="000F514B"/>
    <w:rsid w:val="000F5E60"/>
    <w:rsid w:val="001041AD"/>
    <w:rsid w:val="00115CCC"/>
    <w:rsid w:val="00121454"/>
    <w:rsid w:val="00121671"/>
    <w:rsid w:val="001264EE"/>
    <w:rsid w:val="00133029"/>
    <w:rsid w:val="001330B8"/>
    <w:rsid w:val="00134E02"/>
    <w:rsid w:val="00135D2E"/>
    <w:rsid w:val="001454B5"/>
    <w:rsid w:val="00150CA0"/>
    <w:rsid w:val="00155524"/>
    <w:rsid w:val="00157354"/>
    <w:rsid w:val="00170560"/>
    <w:rsid w:val="00173225"/>
    <w:rsid w:val="00174E3D"/>
    <w:rsid w:val="00175FDB"/>
    <w:rsid w:val="00177390"/>
    <w:rsid w:val="001777A1"/>
    <w:rsid w:val="00181670"/>
    <w:rsid w:val="00187815"/>
    <w:rsid w:val="001913D7"/>
    <w:rsid w:val="001969AA"/>
    <w:rsid w:val="001A4EA9"/>
    <w:rsid w:val="001B02C2"/>
    <w:rsid w:val="001C35C5"/>
    <w:rsid w:val="001D27A7"/>
    <w:rsid w:val="001D4854"/>
    <w:rsid w:val="001E46B0"/>
    <w:rsid w:val="001E4E82"/>
    <w:rsid w:val="001F70D8"/>
    <w:rsid w:val="002015E4"/>
    <w:rsid w:val="002056AF"/>
    <w:rsid w:val="00220857"/>
    <w:rsid w:val="00227524"/>
    <w:rsid w:val="00233E89"/>
    <w:rsid w:val="00241BF4"/>
    <w:rsid w:val="0024299D"/>
    <w:rsid w:val="002466F8"/>
    <w:rsid w:val="00251AC1"/>
    <w:rsid w:val="00264C66"/>
    <w:rsid w:val="00270A77"/>
    <w:rsid w:val="002716C3"/>
    <w:rsid w:val="0027253A"/>
    <w:rsid w:val="00277758"/>
    <w:rsid w:val="00277D38"/>
    <w:rsid w:val="00281658"/>
    <w:rsid w:val="002828AC"/>
    <w:rsid w:val="0028548A"/>
    <w:rsid w:val="002904CB"/>
    <w:rsid w:val="00297E05"/>
    <w:rsid w:val="002A720D"/>
    <w:rsid w:val="002B496B"/>
    <w:rsid w:val="002B6B3F"/>
    <w:rsid w:val="002B6C7E"/>
    <w:rsid w:val="002B7AE9"/>
    <w:rsid w:val="002C3D57"/>
    <w:rsid w:val="002C789E"/>
    <w:rsid w:val="002D4407"/>
    <w:rsid w:val="002D4F70"/>
    <w:rsid w:val="002D651D"/>
    <w:rsid w:val="002E57B0"/>
    <w:rsid w:val="002F4231"/>
    <w:rsid w:val="003076E9"/>
    <w:rsid w:val="003106DB"/>
    <w:rsid w:val="0031510B"/>
    <w:rsid w:val="003265D8"/>
    <w:rsid w:val="00330845"/>
    <w:rsid w:val="00336DFE"/>
    <w:rsid w:val="00337085"/>
    <w:rsid w:val="00345CF7"/>
    <w:rsid w:val="00365895"/>
    <w:rsid w:val="00393C45"/>
    <w:rsid w:val="003978A8"/>
    <w:rsid w:val="003A0FFA"/>
    <w:rsid w:val="003A22D2"/>
    <w:rsid w:val="003A6B19"/>
    <w:rsid w:val="003B2C57"/>
    <w:rsid w:val="003E3886"/>
    <w:rsid w:val="00402528"/>
    <w:rsid w:val="004063E5"/>
    <w:rsid w:val="0041080F"/>
    <w:rsid w:val="00412E9D"/>
    <w:rsid w:val="00417447"/>
    <w:rsid w:val="00427800"/>
    <w:rsid w:val="00435FFD"/>
    <w:rsid w:val="00462092"/>
    <w:rsid w:val="004722AF"/>
    <w:rsid w:val="00480289"/>
    <w:rsid w:val="004A5F5D"/>
    <w:rsid w:val="004B2162"/>
    <w:rsid w:val="004C4D0E"/>
    <w:rsid w:val="004E7BE5"/>
    <w:rsid w:val="00507F27"/>
    <w:rsid w:val="00511DDD"/>
    <w:rsid w:val="00514F81"/>
    <w:rsid w:val="005257FE"/>
    <w:rsid w:val="00534002"/>
    <w:rsid w:val="00537852"/>
    <w:rsid w:val="00553789"/>
    <w:rsid w:val="0055438D"/>
    <w:rsid w:val="00561CD2"/>
    <w:rsid w:val="00562118"/>
    <w:rsid w:val="00575B9A"/>
    <w:rsid w:val="00577F9C"/>
    <w:rsid w:val="005836C1"/>
    <w:rsid w:val="00583904"/>
    <w:rsid w:val="00591F9B"/>
    <w:rsid w:val="005A1409"/>
    <w:rsid w:val="005B0FA2"/>
    <w:rsid w:val="005B1DE9"/>
    <w:rsid w:val="005B4914"/>
    <w:rsid w:val="005C124F"/>
    <w:rsid w:val="005D369D"/>
    <w:rsid w:val="005E2FE0"/>
    <w:rsid w:val="005E7AB9"/>
    <w:rsid w:val="00601155"/>
    <w:rsid w:val="00613BB5"/>
    <w:rsid w:val="006211EF"/>
    <w:rsid w:val="00627C58"/>
    <w:rsid w:val="00632A18"/>
    <w:rsid w:val="00637B2A"/>
    <w:rsid w:val="00640237"/>
    <w:rsid w:val="0064583E"/>
    <w:rsid w:val="00676DA3"/>
    <w:rsid w:val="006A324E"/>
    <w:rsid w:val="006A68DF"/>
    <w:rsid w:val="006B23EF"/>
    <w:rsid w:val="006C1567"/>
    <w:rsid w:val="006C5E17"/>
    <w:rsid w:val="006D7A4F"/>
    <w:rsid w:val="006E16DE"/>
    <w:rsid w:val="006E3FB0"/>
    <w:rsid w:val="006F65FD"/>
    <w:rsid w:val="007007C9"/>
    <w:rsid w:val="00705857"/>
    <w:rsid w:val="00707F67"/>
    <w:rsid w:val="00710103"/>
    <w:rsid w:val="007179E4"/>
    <w:rsid w:val="00747F1F"/>
    <w:rsid w:val="007765D5"/>
    <w:rsid w:val="007852D9"/>
    <w:rsid w:val="007B5A49"/>
    <w:rsid w:val="007C5CD2"/>
    <w:rsid w:val="007D0D92"/>
    <w:rsid w:val="007E0EE9"/>
    <w:rsid w:val="007E4BF5"/>
    <w:rsid w:val="007F11FD"/>
    <w:rsid w:val="00807E1D"/>
    <w:rsid w:val="00813C34"/>
    <w:rsid w:val="00814001"/>
    <w:rsid w:val="00820445"/>
    <w:rsid w:val="00825EFF"/>
    <w:rsid w:val="00836E2D"/>
    <w:rsid w:val="008553CA"/>
    <w:rsid w:val="00857CC1"/>
    <w:rsid w:val="008650B5"/>
    <w:rsid w:val="00883CC8"/>
    <w:rsid w:val="008939C9"/>
    <w:rsid w:val="008A0019"/>
    <w:rsid w:val="008A1E16"/>
    <w:rsid w:val="008B3C5F"/>
    <w:rsid w:val="008C1BA0"/>
    <w:rsid w:val="008C602A"/>
    <w:rsid w:val="008C6133"/>
    <w:rsid w:val="008E7748"/>
    <w:rsid w:val="008F578A"/>
    <w:rsid w:val="00926B4E"/>
    <w:rsid w:val="009316EE"/>
    <w:rsid w:val="00933578"/>
    <w:rsid w:val="00942C62"/>
    <w:rsid w:val="00945C42"/>
    <w:rsid w:val="0095035C"/>
    <w:rsid w:val="00952CCC"/>
    <w:rsid w:val="00963972"/>
    <w:rsid w:val="00973E5A"/>
    <w:rsid w:val="0098112C"/>
    <w:rsid w:val="0098275D"/>
    <w:rsid w:val="00992224"/>
    <w:rsid w:val="00993F59"/>
    <w:rsid w:val="009A4712"/>
    <w:rsid w:val="009B14B4"/>
    <w:rsid w:val="009D076C"/>
    <w:rsid w:val="00A05437"/>
    <w:rsid w:val="00A13BEC"/>
    <w:rsid w:val="00A42BCD"/>
    <w:rsid w:val="00A50F74"/>
    <w:rsid w:val="00A516A5"/>
    <w:rsid w:val="00A55780"/>
    <w:rsid w:val="00A62BAF"/>
    <w:rsid w:val="00A650D2"/>
    <w:rsid w:val="00A70052"/>
    <w:rsid w:val="00A76485"/>
    <w:rsid w:val="00A91563"/>
    <w:rsid w:val="00A934A6"/>
    <w:rsid w:val="00A961F7"/>
    <w:rsid w:val="00A9706F"/>
    <w:rsid w:val="00AA19C7"/>
    <w:rsid w:val="00AA5BEF"/>
    <w:rsid w:val="00AB32AA"/>
    <w:rsid w:val="00AB65EC"/>
    <w:rsid w:val="00AC15E0"/>
    <w:rsid w:val="00AF5430"/>
    <w:rsid w:val="00AF7739"/>
    <w:rsid w:val="00B10F8E"/>
    <w:rsid w:val="00B30F0B"/>
    <w:rsid w:val="00B3207F"/>
    <w:rsid w:val="00B37F65"/>
    <w:rsid w:val="00B440B2"/>
    <w:rsid w:val="00B52D32"/>
    <w:rsid w:val="00B55D9C"/>
    <w:rsid w:val="00B65C40"/>
    <w:rsid w:val="00B821F1"/>
    <w:rsid w:val="00B82472"/>
    <w:rsid w:val="00B92A05"/>
    <w:rsid w:val="00B9759A"/>
    <w:rsid w:val="00BA3F94"/>
    <w:rsid w:val="00BA4F99"/>
    <w:rsid w:val="00BA5C69"/>
    <w:rsid w:val="00BA5F31"/>
    <w:rsid w:val="00BB7DC7"/>
    <w:rsid w:val="00BD0D4F"/>
    <w:rsid w:val="00BE37A0"/>
    <w:rsid w:val="00BE70E0"/>
    <w:rsid w:val="00BE72E9"/>
    <w:rsid w:val="00BF37A6"/>
    <w:rsid w:val="00C12758"/>
    <w:rsid w:val="00C20810"/>
    <w:rsid w:val="00C221E1"/>
    <w:rsid w:val="00C255DB"/>
    <w:rsid w:val="00C26C2A"/>
    <w:rsid w:val="00C42909"/>
    <w:rsid w:val="00C51385"/>
    <w:rsid w:val="00C51C56"/>
    <w:rsid w:val="00C5779C"/>
    <w:rsid w:val="00C62C90"/>
    <w:rsid w:val="00C62E25"/>
    <w:rsid w:val="00C63446"/>
    <w:rsid w:val="00C76C24"/>
    <w:rsid w:val="00C80D2A"/>
    <w:rsid w:val="00C85C0A"/>
    <w:rsid w:val="00CA2A3F"/>
    <w:rsid w:val="00CA7F34"/>
    <w:rsid w:val="00CB48FF"/>
    <w:rsid w:val="00CB5EB2"/>
    <w:rsid w:val="00CB683D"/>
    <w:rsid w:val="00CB7D44"/>
    <w:rsid w:val="00CC5420"/>
    <w:rsid w:val="00CE094B"/>
    <w:rsid w:val="00CE13FA"/>
    <w:rsid w:val="00CE3174"/>
    <w:rsid w:val="00CE511D"/>
    <w:rsid w:val="00CE7E3F"/>
    <w:rsid w:val="00CF0433"/>
    <w:rsid w:val="00CF0651"/>
    <w:rsid w:val="00CF1B72"/>
    <w:rsid w:val="00CF7C99"/>
    <w:rsid w:val="00D04809"/>
    <w:rsid w:val="00D16A00"/>
    <w:rsid w:val="00D30D2B"/>
    <w:rsid w:val="00D433A1"/>
    <w:rsid w:val="00D4568F"/>
    <w:rsid w:val="00D51E56"/>
    <w:rsid w:val="00D558DD"/>
    <w:rsid w:val="00D82A2E"/>
    <w:rsid w:val="00D8531F"/>
    <w:rsid w:val="00D85CF2"/>
    <w:rsid w:val="00DA04E5"/>
    <w:rsid w:val="00DB383A"/>
    <w:rsid w:val="00DC1FE3"/>
    <w:rsid w:val="00DC3185"/>
    <w:rsid w:val="00DC4F51"/>
    <w:rsid w:val="00DD1F9C"/>
    <w:rsid w:val="00DE1C8A"/>
    <w:rsid w:val="00DF15DA"/>
    <w:rsid w:val="00DF37A0"/>
    <w:rsid w:val="00DF6E65"/>
    <w:rsid w:val="00E006CA"/>
    <w:rsid w:val="00E012D9"/>
    <w:rsid w:val="00E013A3"/>
    <w:rsid w:val="00E10985"/>
    <w:rsid w:val="00E263E9"/>
    <w:rsid w:val="00E30397"/>
    <w:rsid w:val="00E306C4"/>
    <w:rsid w:val="00E400B9"/>
    <w:rsid w:val="00E45061"/>
    <w:rsid w:val="00E55B19"/>
    <w:rsid w:val="00E6088D"/>
    <w:rsid w:val="00E645BD"/>
    <w:rsid w:val="00E74B1E"/>
    <w:rsid w:val="00E756E4"/>
    <w:rsid w:val="00E82C9F"/>
    <w:rsid w:val="00E84149"/>
    <w:rsid w:val="00E8454F"/>
    <w:rsid w:val="00E8662C"/>
    <w:rsid w:val="00E927E9"/>
    <w:rsid w:val="00E9714D"/>
    <w:rsid w:val="00EB2F72"/>
    <w:rsid w:val="00EB42C3"/>
    <w:rsid w:val="00EB4F06"/>
    <w:rsid w:val="00EC7171"/>
    <w:rsid w:val="00ED1EFD"/>
    <w:rsid w:val="00ED4505"/>
    <w:rsid w:val="00EE1AE5"/>
    <w:rsid w:val="00EF5A77"/>
    <w:rsid w:val="00F0397E"/>
    <w:rsid w:val="00F131B4"/>
    <w:rsid w:val="00F332EC"/>
    <w:rsid w:val="00F33CBE"/>
    <w:rsid w:val="00F366E1"/>
    <w:rsid w:val="00F447AD"/>
    <w:rsid w:val="00F818D0"/>
    <w:rsid w:val="00F879AF"/>
    <w:rsid w:val="00F92BF7"/>
    <w:rsid w:val="00FA0620"/>
    <w:rsid w:val="00FB4591"/>
    <w:rsid w:val="00FD02DF"/>
    <w:rsid w:val="00FD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890</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Sharon Williams</cp:lastModifiedBy>
  <cp:revision>14</cp:revision>
  <cp:lastPrinted>2026-01-15T17:11:00Z</cp:lastPrinted>
  <dcterms:created xsi:type="dcterms:W3CDTF">2026-01-20T14:51:00Z</dcterms:created>
  <dcterms:modified xsi:type="dcterms:W3CDTF">2026-01-23T16:01:00Z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