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1E1FE0D6"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10071A">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28D8444F" w:rsidR="00BC1906" w:rsidRDefault="00BD6D75" w:rsidP="00A332FB">
      <w:pPr>
        <w:ind w:left="2340" w:right="1770"/>
        <w:jc w:val="center"/>
        <w:rPr>
          <w:b/>
          <w:sz w:val="24"/>
        </w:rPr>
      </w:pPr>
      <w:r>
        <w:rPr>
          <w:b/>
          <w:sz w:val="24"/>
        </w:rPr>
        <w:t>August</w:t>
      </w:r>
      <w:r w:rsidR="00CE6016">
        <w:rPr>
          <w:b/>
          <w:sz w:val="24"/>
        </w:rPr>
        <w:t xml:space="preserve"> </w:t>
      </w:r>
      <w:r>
        <w:rPr>
          <w:b/>
          <w:sz w:val="24"/>
        </w:rPr>
        <w:t>5</w:t>
      </w:r>
      <w:r w:rsidR="00CE6016">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5A65519C"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7F0369">
        <w:rPr>
          <w:b/>
          <w:spacing w:val="-4"/>
          <w:sz w:val="24"/>
        </w:rPr>
        <w:t>10:03 AM</w:t>
      </w:r>
    </w:p>
    <w:p w14:paraId="262B5FC0" w14:textId="77777777" w:rsidR="00BC1906" w:rsidRDefault="00BC1906">
      <w:pPr>
        <w:pStyle w:val="BodyText"/>
        <w:spacing w:before="11"/>
        <w:rPr>
          <w:b/>
          <w:sz w:val="23"/>
        </w:rPr>
      </w:pPr>
    </w:p>
    <w:p w14:paraId="008F0043" w14:textId="366D66AF"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7F0369" w:rsidRPr="00745637">
        <w:rPr>
          <w:bCs/>
          <w:spacing w:val="-2"/>
          <w:sz w:val="24"/>
        </w:rPr>
        <w:t xml:space="preserve">All members present except </w:t>
      </w:r>
      <w:r w:rsidR="007F0369">
        <w:rPr>
          <w:bCs/>
          <w:spacing w:val="-2"/>
          <w:sz w:val="24"/>
        </w:rPr>
        <w:t xml:space="preserve">City </w:t>
      </w:r>
      <w:r w:rsidR="007F0369" w:rsidRPr="00745637">
        <w:rPr>
          <w:bCs/>
          <w:spacing w:val="-2"/>
          <w:sz w:val="24"/>
        </w:rPr>
        <w:t>Code Enforcement Officer, Fire Chief, Police Chief, &amp; Lake County Members.</w:t>
      </w:r>
      <w:r w:rsidR="007F0369">
        <w:rPr>
          <w:bCs/>
          <w:spacing w:val="-2"/>
          <w:sz w:val="24"/>
        </w:rPr>
        <w:t xml:space="preserve"> Also present were Marc Gauthier, Craig Thomas, Rob Kennedy, and Chad Moorehead (</w:t>
      </w:r>
      <w:proofErr w:type="spellStart"/>
      <w:r w:rsidR="007F0369">
        <w:rPr>
          <w:bCs/>
          <w:spacing w:val="-2"/>
          <w:sz w:val="24"/>
        </w:rPr>
        <w:t>Watevue</w:t>
      </w:r>
      <w:proofErr w:type="spellEnd"/>
      <w:r w:rsidR="007F0369">
        <w:rPr>
          <w:bCs/>
          <w:spacing w:val="-2"/>
          <w:sz w:val="24"/>
        </w:rPr>
        <w:t xml:space="preserve"> at Lake Geneva &amp; Reserve at Spring Lake Cove)</w:t>
      </w:r>
      <w:r w:rsidR="00677675">
        <w:rPr>
          <w:bCs/>
          <w:spacing w:val="-2"/>
          <w:sz w:val="24"/>
        </w:rPr>
        <w:t xml:space="preserve">; as well as </w:t>
      </w:r>
      <w:r w:rsidR="007F0369">
        <w:rPr>
          <w:bCs/>
          <w:spacing w:val="-2"/>
          <w:sz w:val="24"/>
        </w:rPr>
        <w:t xml:space="preserve">Addie </w:t>
      </w:r>
      <w:proofErr w:type="spellStart"/>
      <w:r w:rsidR="007F0369">
        <w:rPr>
          <w:bCs/>
          <w:spacing w:val="-2"/>
          <w:sz w:val="24"/>
        </w:rPr>
        <w:t>Mentry</w:t>
      </w:r>
      <w:proofErr w:type="spellEnd"/>
      <w:r w:rsidR="007F0369">
        <w:rPr>
          <w:bCs/>
          <w:spacing w:val="-2"/>
          <w:sz w:val="24"/>
        </w:rPr>
        <w:t xml:space="preserve"> (</w:t>
      </w:r>
      <w:proofErr w:type="spellStart"/>
      <w:r w:rsidR="007F0369">
        <w:rPr>
          <w:bCs/>
          <w:spacing w:val="-2"/>
          <w:sz w:val="24"/>
        </w:rPr>
        <w:t>AdventHealth</w:t>
      </w:r>
      <w:proofErr w:type="spellEnd"/>
      <w:r w:rsidR="007F0369">
        <w:rPr>
          <w:bCs/>
          <w:spacing w:val="-2"/>
          <w:sz w:val="24"/>
        </w:rPr>
        <w:t>), and William DePetris (Summit Self Storage).</w:t>
      </w:r>
    </w:p>
    <w:p w14:paraId="4213E637" w14:textId="77777777" w:rsidR="00E5167B" w:rsidRPr="00E5167B" w:rsidRDefault="00E5167B" w:rsidP="00E5167B">
      <w:pPr>
        <w:pStyle w:val="ListParagraph"/>
        <w:rPr>
          <w:b/>
        </w:rPr>
      </w:pPr>
    </w:p>
    <w:p w14:paraId="0909BC2C" w14:textId="3BB535F0"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BD6D75">
        <w:rPr>
          <w:sz w:val="24"/>
        </w:rPr>
        <w:t>July</w:t>
      </w:r>
      <w:r w:rsidR="009934CD">
        <w:rPr>
          <w:sz w:val="24"/>
        </w:rPr>
        <w:t xml:space="preserve"> </w:t>
      </w:r>
      <w:r w:rsidR="00BD6D75">
        <w:rPr>
          <w:sz w:val="24"/>
        </w:rPr>
        <w:t>1</w:t>
      </w:r>
      <w:r w:rsidR="002A6AB0">
        <w:rPr>
          <w:sz w:val="24"/>
        </w:rPr>
        <w:t>,</w:t>
      </w:r>
      <w:r w:rsidR="00030402">
        <w:rPr>
          <w:sz w:val="24"/>
        </w:rPr>
        <w:t xml:space="preserve"> 202</w:t>
      </w:r>
      <w:r w:rsidR="000900BA">
        <w:rPr>
          <w:sz w:val="24"/>
        </w:rPr>
        <w:t>5</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r w:rsidR="007F0369">
        <w:rPr>
          <w:spacing w:val="-2"/>
          <w:sz w:val="24"/>
        </w:rPr>
        <w:t xml:space="preserve"> No corrections or deletions.</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36D62C58" w14:textId="77777777" w:rsidR="00625A66" w:rsidRDefault="00625A66" w:rsidP="00625A66">
      <w:pPr>
        <w:pStyle w:val="BodyText"/>
        <w:numPr>
          <w:ilvl w:val="0"/>
          <w:numId w:val="4"/>
        </w:numPr>
        <w:tabs>
          <w:tab w:val="center" w:pos="5640"/>
        </w:tabs>
      </w:pPr>
      <w:proofErr w:type="spellStart"/>
      <w:r>
        <w:rPr>
          <w:b/>
          <w:bCs/>
          <w:u w:val="single"/>
        </w:rPr>
        <w:t>WaterVUE</w:t>
      </w:r>
      <w:proofErr w:type="spellEnd"/>
      <w:r>
        <w:rPr>
          <w:b/>
          <w:bCs/>
          <w:u w:val="single"/>
        </w:rPr>
        <w:t xml:space="preserve"> at Lake Geneva</w:t>
      </w:r>
      <w:r w:rsidRPr="009F757A">
        <w:rPr>
          <w:b/>
          <w:bCs/>
          <w:u w:val="single"/>
        </w:rPr>
        <w:t xml:space="preserve"> </w:t>
      </w:r>
      <w:r>
        <w:rPr>
          <w:b/>
          <w:bCs/>
          <w:u w:val="single"/>
        </w:rPr>
        <w:t>Major Site Plan</w:t>
      </w:r>
      <w:r w:rsidRPr="009F757A">
        <w:rPr>
          <w:b/>
          <w:bCs/>
          <w:u w:val="single"/>
        </w:rPr>
        <w:t>– Alt Key</w:t>
      </w:r>
      <w:r>
        <w:rPr>
          <w:b/>
          <w:bCs/>
          <w:u w:val="single"/>
        </w:rPr>
        <w:t xml:space="preserve"> </w:t>
      </w:r>
      <w:r w:rsidRPr="009F757A">
        <w:rPr>
          <w:b/>
          <w:bCs/>
          <w:u w:val="single"/>
        </w:rPr>
        <w:t>1284368</w:t>
      </w:r>
    </w:p>
    <w:p w14:paraId="516FEFAA" w14:textId="77777777" w:rsidR="00625A66" w:rsidRDefault="00625A66" w:rsidP="00625A66">
      <w:pPr>
        <w:pStyle w:val="BodyText"/>
        <w:tabs>
          <w:tab w:val="center" w:pos="5640"/>
        </w:tabs>
        <w:ind w:left="1080"/>
        <w:rPr>
          <w:sz w:val="23"/>
          <w:szCs w:val="23"/>
        </w:rPr>
      </w:pPr>
      <w:r>
        <w:rPr>
          <w:sz w:val="23"/>
          <w:szCs w:val="23"/>
        </w:rPr>
        <w:t xml:space="preserve">The existing PUD/MDA Ordinance 2023-004 was approved in 2023 with the request to re-zone to a Residential Planned Unit Development, meeting the R-15 zoning standards; a future land use designation of Single-Family Medium Density (SFMD) and Multi-Family High Density (MFHD). The property is generally located North of Spring Lake Road and West of Poinsettia Avenue.  </w:t>
      </w:r>
      <w:r w:rsidRPr="001912C5">
        <w:rPr>
          <w:sz w:val="23"/>
          <w:szCs w:val="23"/>
        </w:rPr>
        <w:t>The proposed development consists of 14.07 +</w:t>
      </w:r>
      <w:r>
        <w:rPr>
          <w:sz w:val="23"/>
          <w:szCs w:val="23"/>
        </w:rPr>
        <w:t>/-</w:t>
      </w:r>
      <w:r w:rsidRPr="001912C5">
        <w:rPr>
          <w:sz w:val="23"/>
          <w:szCs w:val="23"/>
        </w:rPr>
        <w:t xml:space="preserve"> acres with 1.79 +/- acres of wetlands. The remaining 12.28 +/- acres will be developed for multi-family residential uses. There are 36 one-story villas and 56 dwellings in two-story apartments for a total of 92 units and an overall gross density of 7.67 </w:t>
      </w:r>
      <w:r w:rsidRPr="001912C5">
        <w:rPr>
          <w:sz w:val="23"/>
          <w:szCs w:val="23"/>
        </w:rPr>
        <w:lastRenderedPageBreak/>
        <w:t>units/acre. It should be noted that no structures are proposed within the SFMD land use as it will be utilized for stormwater and buffers.</w:t>
      </w:r>
      <w:r>
        <w:rPr>
          <w:sz w:val="23"/>
          <w:szCs w:val="23"/>
        </w:rPr>
        <w:t xml:space="preserve">  </w:t>
      </w:r>
      <w:r w:rsidRPr="001912C5">
        <w:rPr>
          <w:sz w:val="23"/>
          <w:szCs w:val="23"/>
        </w:rPr>
        <w:t xml:space="preserve">Access for the development would occur from Spring Lake Road via a proposed dual boulevard. </w:t>
      </w:r>
    </w:p>
    <w:p w14:paraId="1D1C9ACD" w14:textId="77777777" w:rsidR="00F60CFE" w:rsidRDefault="00F60CFE" w:rsidP="00625A66">
      <w:pPr>
        <w:pStyle w:val="BodyText"/>
        <w:tabs>
          <w:tab w:val="center" w:pos="5640"/>
        </w:tabs>
        <w:ind w:left="1080"/>
        <w:rPr>
          <w:sz w:val="23"/>
          <w:szCs w:val="23"/>
        </w:rPr>
      </w:pPr>
    </w:p>
    <w:p w14:paraId="4E306038" w14:textId="44D6E147" w:rsidR="00F60CFE" w:rsidRDefault="00F60CFE" w:rsidP="00625A66">
      <w:pPr>
        <w:pStyle w:val="BodyText"/>
        <w:tabs>
          <w:tab w:val="center" w:pos="5640"/>
        </w:tabs>
        <w:ind w:left="1080"/>
        <w:rPr>
          <w:sz w:val="23"/>
          <w:szCs w:val="23"/>
        </w:rPr>
      </w:pPr>
      <w:r>
        <w:rPr>
          <w:sz w:val="23"/>
          <w:szCs w:val="23"/>
        </w:rPr>
        <w:t>Brett Tobias of Halff Engineering noted that the applicant</w:t>
      </w:r>
      <w:r w:rsidR="00677675">
        <w:rPr>
          <w:sz w:val="23"/>
          <w:szCs w:val="23"/>
        </w:rPr>
        <w:t>’</w:t>
      </w:r>
      <w:r>
        <w:rPr>
          <w:sz w:val="23"/>
          <w:szCs w:val="23"/>
        </w:rPr>
        <w:t xml:space="preserve">s response submittal was received but not reviewed at the time of the meeting. </w:t>
      </w:r>
      <w:r w:rsidR="00FD4ED8">
        <w:rPr>
          <w:sz w:val="23"/>
          <w:szCs w:val="23"/>
        </w:rPr>
        <w:t>Engineering raised concerns regarding the landscape buffer and the size of the parking spaces. Engineering would like to receive calculations of green space with the 2 different parking dimensions.</w:t>
      </w:r>
    </w:p>
    <w:p w14:paraId="0936C262" w14:textId="77777777" w:rsidR="00FD4ED8" w:rsidRDefault="00FD4ED8" w:rsidP="00625A66">
      <w:pPr>
        <w:pStyle w:val="BodyText"/>
        <w:tabs>
          <w:tab w:val="center" w:pos="5640"/>
        </w:tabs>
        <w:ind w:left="1080"/>
        <w:rPr>
          <w:sz w:val="23"/>
          <w:szCs w:val="23"/>
        </w:rPr>
      </w:pPr>
    </w:p>
    <w:p w14:paraId="6ADEE618" w14:textId="1A970A91" w:rsidR="00FD4ED8" w:rsidRDefault="00FD4ED8" w:rsidP="00625A66">
      <w:pPr>
        <w:pStyle w:val="BodyText"/>
        <w:tabs>
          <w:tab w:val="center" w:pos="5640"/>
        </w:tabs>
        <w:ind w:left="1080"/>
        <w:rPr>
          <w:sz w:val="23"/>
          <w:szCs w:val="23"/>
        </w:rPr>
      </w:pPr>
      <w:r>
        <w:rPr>
          <w:sz w:val="23"/>
          <w:szCs w:val="23"/>
        </w:rPr>
        <w:t>Robb Dicus, Public Works Director, noted that the lift station will be private and not city-owned and that 2” meter details were provided but not for the 8”. A detail is needed showing that or the valves.</w:t>
      </w:r>
    </w:p>
    <w:p w14:paraId="559F42F2" w14:textId="77777777" w:rsidR="00FD4ED8" w:rsidRDefault="00FD4ED8" w:rsidP="00625A66">
      <w:pPr>
        <w:pStyle w:val="BodyText"/>
        <w:tabs>
          <w:tab w:val="center" w:pos="5640"/>
        </w:tabs>
        <w:ind w:left="1080"/>
        <w:rPr>
          <w:sz w:val="23"/>
          <w:szCs w:val="23"/>
        </w:rPr>
      </w:pPr>
    </w:p>
    <w:p w14:paraId="5164C0AC" w14:textId="1472DFF2" w:rsidR="00FD4ED8" w:rsidRDefault="00FD4ED8" w:rsidP="00625A66">
      <w:pPr>
        <w:pStyle w:val="BodyText"/>
        <w:tabs>
          <w:tab w:val="center" w:pos="5640"/>
        </w:tabs>
        <w:ind w:left="1080"/>
        <w:rPr>
          <w:sz w:val="23"/>
          <w:szCs w:val="23"/>
        </w:rPr>
      </w:pPr>
      <w:r>
        <w:rPr>
          <w:sz w:val="23"/>
          <w:szCs w:val="23"/>
        </w:rPr>
        <w:t xml:space="preserve">The Building Official, City Attorney, and City Manager had no comments. </w:t>
      </w:r>
    </w:p>
    <w:p w14:paraId="7D8929D3" w14:textId="77777777" w:rsidR="00FD4ED8" w:rsidRDefault="00FD4ED8" w:rsidP="00625A66">
      <w:pPr>
        <w:pStyle w:val="BodyText"/>
        <w:tabs>
          <w:tab w:val="center" w:pos="5640"/>
        </w:tabs>
        <w:ind w:left="1080"/>
        <w:rPr>
          <w:sz w:val="23"/>
          <w:szCs w:val="23"/>
        </w:rPr>
      </w:pPr>
    </w:p>
    <w:p w14:paraId="2FC93268" w14:textId="571DCC66" w:rsidR="002C7A1C" w:rsidRPr="002C7A1C" w:rsidRDefault="00FD4ED8" w:rsidP="002C7A1C">
      <w:pPr>
        <w:pStyle w:val="BodyText"/>
        <w:tabs>
          <w:tab w:val="center" w:pos="5640"/>
        </w:tabs>
        <w:ind w:left="1080"/>
        <w:rPr>
          <w:sz w:val="23"/>
          <w:szCs w:val="23"/>
        </w:rPr>
      </w:pPr>
      <w:r>
        <w:rPr>
          <w:sz w:val="23"/>
          <w:szCs w:val="23"/>
        </w:rPr>
        <w:t xml:space="preserve">The applicant addressed comments related to amenities that a viewing area would be closer to the lake rather than a gazebo. The applicant inquired about the solid waste calculation to use for the concurrency application to which the City Engineer responded they would provide </w:t>
      </w:r>
      <w:r w:rsidR="002C7A1C">
        <w:rPr>
          <w:sz w:val="23"/>
          <w:szCs w:val="23"/>
        </w:rPr>
        <w:t>a calculation to use.</w:t>
      </w:r>
    </w:p>
    <w:p w14:paraId="709633B0" w14:textId="77777777" w:rsidR="001912C5" w:rsidRPr="001912C5" w:rsidRDefault="001912C5" w:rsidP="001912C5">
      <w:pPr>
        <w:pStyle w:val="Default"/>
        <w:ind w:left="1080"/>
        <w:rPr>
          <w:rFonts w:ascii="Times New Roman" w:hAnsi="Times New Roman" w:cs="Times New Roman"/>
        </w:rPr>
      </w:pPr>
    </w:p>
    <w:p w14:paraId="4C33EC3B" w14:textId="3AA7B00E" w:rsidR="001912C5" w:rsidRDefault="00625A66" w:rsidP="001912C5">
      <w:pPr>
        <w:pStyle w:val="BodyText"/>
        <w:numPr>
          <w:ilvl w:val="0"/>
          <w:numId w:val="4"/>
        </w:numPr>
        <w:tabs>
          <w:tab w:val="center" w:pos="5640"/>
        </w:tabs>
      </w:pPr>
      <w:r>
        <w:rPr>
          <w:b/>
          <w:bCs/>
          <w:u w:val="single"/>
        </w:rPr>
        <w:t>Reserve at Spring Lake Cove</w:t>
      </w:r>
      <w:r w:rsidR="009F757A" w:rsidRPr="009F757A">
        <w:rPr>
          <w:b/>
          <w:bCs/>
          <w:u w:val="single"/>
        </w:rPr>
        <w:t xml:space="preserve"> </w:t>
      </w:r>
      <w:r w:rsidR="009F757A">
        <w:rPr>
          <w:b/>
          <w:bCs/>
          <w:u w:val="single"/>
        </w:rPr>
        <w:t>Major Site Plan</w:t>
      </w:r>
      <w:r w:rsidR="009F757A" w:rsidRPr="009F757A">
        <w:rPr>
          <w:b/>
          <w:bCs/>
          <w:u w:val="single"/>
        </w:rPr>
        <w:t>– Alt Key</w:t>
      </w:r>
      <w:r>
        <w:rPr>
          <w:b/>
          <w:bCs/>
          <w:u w:val="single"/>
        </w:rPr>
        <w:t xml:space="preserve">s </w:t>
      </w:r>
      <w:r w:rsidRPr="00625A66">
        <w:rPr>
          <w:b/>
          <w:bCs/>
          <w:u w:val="single"/>
        </w:rPr>
        <w:t>3801592, 3823815, 3823816, 1287600, 1287251, 2669306, 3038550</w:t>
      </w:r>
    </w:p>
    <w:p w14:paraId="0F776364" w14:textId="177A85E8" w:rsidR="00625A66" w:rsidRDefault="00625A66" w:rsidP="001912C5">
      <w:pPr>
        <w:pStyle w:val="BodyText"/>
        <w:tabs>
          <w:tab w:val="center" w:pos="5640"/>
        </w:tabs>
        <w:ind w:left="1080"/>
        <w:rPr>
          <w:sz w:val="23"/>
          <w:szCs w:val="23"/>
        </w:rPr>
      </w:pPr>
      <w:r w:rsidRPr="00625A66">
        <w:rPr>
          <w:sz w:val="23"/>
          <w:szCs w:val="23"/>
        </w:rPr>
        <w:t>The subject site consists of 35.99 +/- acres and a portion of the site borders Zephyr Lake. It should be noted that the subject site is an extension of the existing Spring Lake Cove Apartments located to the east. The MDA Agreement allowed for either an apartment complex or a 95-unit single family development with or without garage apartments. The applicant is requesting site plan approval for Phase I consisting of 35 single family homes (13.43 acres).</w:t>
      </w:r>
    </w:p>
    <w:p w14:paraId="536ED644" w14:textId="77777777" w:rsidR="0019393B" w:rsidRDefault="0019393B" w:rsidP="001912C5">
      <w:pPr>
        <w:pStyle w:val="BodyText"/>
        <w:tabs>
          <w:tab w:val="center" w:pos="5640"/>
        </w:tabs>
        <w:ind w:left="1080"/>
        <w:rPr>
          <w:sz w:val="23"/>
          <w:szCs w:val="23"/>
        </w:rPr>
      </w:pPr>
    </w:p>
    <w:p w14:paraId="10A12612" w14:textId="77777777" w:rsidR="00417615" w:rsidRPr="00417615" w:rsidRDefault="00417615" w:rsidP="00417615">
      <w:pPr>
        <w:pStyle w:val="BodyText"/>
        <w:tabs>
          <w:tab w:val="center" w:pos="5640"/>
        </w:tabs>
        <w:ind w:left="1170"/>
        <w:rPr>
          <w:sz w:val="23"/>
          <w:szCs w:val="23"/>
        </w:rPr>
      </w:pPr>
      <w:r w:rsidRPr="00417615">
        <w:rPr>
          <w:sz w:val="23"/>
          <w:szCs w:val="23"/>
        </w:rPr>
        <w:t>The City Engineer reported that the review of the most recent resubmittal had commenced but was not complete at the time of the meeting. Engineering raised concerns regarding access to the parcel and inquired whether a permanent access agreement was in place. The applicant confirmed that no such agreement currently exists. Engineering advised that an access agreement must be executed and recorded prior to issuance of a Certificate of Compliance.</w:t>
      </w:r>
    </w:p>
    <w:p w14:paraId="113E2F13" w14:textId="77777777" w:rsidR="00417615" w:rsidRPr="00417615" w:rsidRDefault="00417615" w:rsidP="00417615">
      <w:pPr>
        <w:pStyle w:val="BodyText"/>
        <w:tabs>
          <w:tab w:val="center" w:pos="5640"/>
        </w:tabs>
        <w:ind w:left="1170"/>
        <w:rPr>
          <w:sz w:val="23"/>
          <w:szCs w:val="23"/>
        </w:rPr>
      </w:pPr>
    </w:p>
    <w:p w14:paraId="1E61067F" w14:textId="17FFF28A" w:rsidR="00625A66" w:rsidRDefault="00417615" w:rsidP="00417615">
      <w:pPr>
        <w:pStyle w:val="BodyText"/>
        <w:tabs>
          <w:tab w:val="center" w:pos="5640"/>
        </w:tabs>
        <w:ind w:left="1170"/>
        <w:rPr>
          <w:sz w:val="23"/>
          <w:szCs w:val="23"/>
        </w:rPr>
      </w:pPr>
      <w:r w:rsidRPr="00417615">
        <w:rPr>
          <w:sz w:val="23"/>
          <w:szCs w:val="23"/>
        </w:rPr>
        <w:t xml:space="preserve">Additional </w:t>
      </w:r>
      <w:r>
        <w:rPr>
          <w:sz w:val="23"/>
          <w:szCs w:val="23"/>
        </w:rPr>
        <w:t xml:space="preserve">Engineering </w:t>
      </w:r>
      <w:r w:rsidRPr="00417615">
        <w:rPr>
          <w:sz w:val="23"/>
          <w:szCs w:val="23"/>
        </w:rPr>
        <w:t>comments included the need to show the water main along the eastern boundary, as well as concerns regarding public water infrastructure located beneath private roads and the responsibility for its maintenance. Engineering indicated that an easement would be required for the master meter. The applicant stated that the roads would be constructed to city standards, allowing for potential platting of the property in the future.</w:t>
      </w:r>
      <w:r>
        <w:rPr>
          <w:sz w:val="23"/>
          <w:szCs w:val="23"/>
        </w:rPr>
        <w:t xml:space="preserve"> </w:t>
      </w:r>
      <w:r w:rsidRPr="00417615">
        <w:rPr>
          <w:sz w:val="23"/>
          <w:szCs w:val="23"/>
        </w:rPr>
        <w:t xml:space="preserve">Engineering further noted that the </w:t>
      </w:r>
      <w:proofErr w:type="spellStart"/>
      <w:r w:rsidRPr="00417615">
        <w:rPr>
          <w:sz w:val="23"/>
          <w:szCs w:val="23"/>
        </w:rPr>
        <w:t>StormCAD</w:t>
      </w:r>
      <w:proofErr w:type="spellEnd"/>
      <w:r w:rsidRPr="00417615">
        <w:rPr>
          <w:sz w:val="23"/>
          <w:szCs w:val="23"/>
        </w:rPr>
        <w:t xml:space="preserve"> models did not align with the submitted plans and requested that recovery analysis and calculations be provided.</w:t>
      </w:r>
    </w:p>
    <w:p w14:paraId="3806A081" w14:textId="77777777" w:rsidR="00417615" w:rsidRDefault="00417615" w:rsidP="00417615">
      <w:pPr>
        <w:pStyle w:val="BodyText"/>
        <w:tabs>
          <w:tab w:val="center" w:pos="5640"/>
        </w:tabs>
        <w:ind w:left="1170"/>
        <w:rPr>
          <w:sz w:val="23"/>
          <w:szCs w:val="23"/>
        </w:rPr>
      </w:pPr>
    </w:p>
    <w:p w14:paraId="7C56B433" w14:textId="529051DC" w:rsidR="00417615" w:rsidRDefault="00417615" w:rsidP="00417615">
      <w:pPr>
        <w:pStyle w:val="BodyText"/>
        <w:tabs>
          <w:tab w:val="center" w:pos="5640"/>
        </w:tabs>
        <w:ind w:left="1170"/>
        <w:rPr>
          <w:sz w:val="23"/>
          <w:szCs w:val="23"/>
        </w:rPr>
      </w:pPr>
      <w:r>
        <w:rPr>
          <w:sz w:val="23"/>
          <w:szCs w:val="23"/>
        </w:rPr>
        <w:t>Cecily Barnes with Halff Engineering also noted the need for a revised coversheet as it was not digitally signed and sealed.</w:t>
      </w:r>
    </w:p>
    <w:p w14:paraId="7C2A1341" w14:textId="77777777" w:rsidR="00C23917" w:rsidRDefault="00C23917" w:rsidP="00417615">
      <w:pPr>
        <w:pStyle w:val="BodyText"/>
        <w:tabs>
          <w:tab w:val="center" w:pos="5640"/>
        </w:tabs>
        <w:ind w:left="1170"/>
        <w:rPr>
          <w:sz w:val="23"/>
          <w:szCs w:val="23"/>
        </w:rPr>
      </w:pPr>
    </w:p>
    <w:p w14:paraId="0C64797D" w14:textId="0AFDC5AE" w:rsidR="00C23917" w:rsidRDefault="00C23917" w:rsidP="00417615">
      <w:pPr>
        <w:pStyle w:val="BodyText"/>
        <w:tabs>
          <w:tab w:val="center" w:pos="5640"/>
        </w:tabs>
        <w:ind w:left="1170"/>
        <w:rPr>
          <w:sz w:val="23"/>
          <w:szCs w:val="23"/>
        </w:rPr>
      </w:pPr>
      <w:r>
        <w:rPr>
          <w:sz w:val="23"/>
          <w:szCs w:val="23"/>
        </w:rPr>
        <w:t>Robb Dicus noted that the life station will require a generator if at any point it will be transferred to city ownership.</w:t>
      </w:r>
    </w:p>
    <w:p w14:paraId="2EFBBC00" w14:textId="77777777" w:rsidR="00C23917" w:rsidRDefault="00C23917" w:rsidP="00417615">
      <w:pPr>
        <w:pStyle w:val="BodyText"/>
        <w:tabs>
          <w:tab w:val="center" w:pos="5640"/>
        </w:tabs>
        <w:ind w:left="1170"/>
        <w:rPr>
          <w:sz w:val="23"/>
          <w:szCs w:val="23"/>
        </w:rPr>
      </w:pPr>
    </w:p>
    <w:p w14:paraId="573029E8" w14:textId="64F95443" w:rsidR="00C23917" w:rsidRDefault="00C23917" w:rsidP="00417615">
      <w:pPr>
        <w:pStyle w:val="BodyText"/>
        <w:tabs>
          <w:tab w:val="center" w:pos="5640"/>
        </w:tabs>
        <w:ind w:left="1170"/>
        <w:rPr>
          <w:sz w:val="23"/>
          <w:szCs w:val="23"/>
        </w:rPr>
      </w:pPr>
      <w:r>
        <w:rPr>
          <w:sz w:val="23"/>
          <w:szCs w:val="23"/>
        </w:rPr>
        <w:t xml:space="preserve">City Attorney noted that the minimum lot widths and landscape buffers should be added to the lot line detail for reference. </w:t>
      </w:r>
    </w:p>
    <w:p w14:paraId="4A658203" w14:textId="77777777" w:rsidR="00417615" w:rsidRDefault="00417615" w:rsidP="00417615">
      <w:pPr>
        <w:pStyle w:val="BodyText"/>
        <w:tabs>
          <w:tab w:val="center" w:pos="5640"/>
        </w:tabs>
        <w:ind w:left="1170"/>
        <w:rPr>
          <w:sz w:val="23"/>
          <w:szCs w:val="23"/>
        </w:rPr>
      </w:pPr>
    </w:p>
    <w:p w14:paraId="3F173FDC" w14:textId="330F7668" w:rsidR="00417615" w:rsidRDefault="00417615" w:rsidP="00417615">
      <w:pPr>
        <w:pStyle w:val="BodyText"/>
        <w:tabs>
          <w:tab w:val="center" w:pos="5640"/>
        </w:tabs>
        <w:ind w:left="1170"/>
        <w:rPr>
          <w:sz w:val="23"/>
          <w:szCs w:val="23"/>
        </w:rPr>
      </w:pPr>
      <w:r>
        <w:rPr>
          <w:sz w:val="23"/>
          <w:szCs w:val="23"/>
        </w:rPr>
        <w:t>The Building Official had no comments.</w:t>
      </w:r>
    </w:p>
    <w:p w14:paraId="7CA2553B" w14:textId="77777777" w:rsidR="00417615" w:rsidRDefault="00417615" w:rsidP="00417615">
      <w:pPr>
        <w:pStyle w:val="BodyText"/>
        <w:tabs>
          <w:tab w:val="center" w:pos="5640"/>
        </w:tabs>
        <w:ind w:left="1170"/>
      </w:pPr>
    </w:p>
    <w:p w14:paraId="5BEE29AB" w14:textId="0983E685" w:rsidR="00625A66" w:rsidRPr="009F757A" w:rsidRDefault="00625A66" w:rsidP="00625A66">
      <w:pPr>
        <w:pStyle w:val="BodyText"/>
        <w:numPr>
          <w:ilvl w:val="0"/>
          <w:numId w:val="4"/>
        </w:numPr>
        <w:tabs>
          <w:tab w:val="center" w:pos="5640"/>
        </w:tabs>
      </w:pPr>
      <w:proofErr w:type="spellStart"/>
      <w:r>
        <w:rPr>
          <w:b/>
          <w:bCs/>
          <w:u w:val="single"/>
        </w:rPr>
        <w:t>AdventHealth</w:t>
      </w:r>
      <w:proofErr w:type="spellEnd"/>
      <w:r>
        <w:rPr>
          <w:b/>
          <w:bCs/>
          <w:u w:val="single"/>
        </w:rPr>
        <w:t xml:space="preserve"> Sign Variance</w:t>
      </w:r>
      <w:r w:rsidRPr="009F757A">
        <w:rPr>
          <w:b/>
          <w:bCs/>
          <w:u w:val="single"/>
        </w:rPr>
        <w:t xml:space="preserve"> – Alt Key</w:t>
      </w:r>
      <w:r>
        <w:rPr>
          <w:b/>
          <w:bCs/>
          <w:u w:val="single"/>
        </w:rPr>
        <w:t xml:space="preserve"> </w:t>
      </w:r>
      <w:r w:rsidRPr="00625A66">
        <w:rPr>
          <w:b/>
          <w:bCs/>
          <w:u w:val="single"/>
        </w:rPr>
        <w:t>1288088</w:t>
      </w:r>
    </w:p>
    <w:p w14:paraId="151B85F1" w14:textId="6CAD90A8" w:rsidR="00625A66" w:rsidRDefault="00BD6D75" w:rsidP="001912C5">
      <w:pPr>
        <w:pStyle w:val="BodyText"/>
        <w:tabs>
          <w:tab w:val="center" w:pos="5640"/>
        </w:tabs>
        <w:ind w:left="1080"/>
        <w:rPr>
          <w:rFonts w:eastAsiaTheme="minorHAnsi"/>
          <w:color w:val="000000"/>
        </w:rPr>
      </w:pPr>
      <w:r w:rsidRPr="00BD6D75">
        <w:rPr>
          <w:rFonts w:eastAsiaTheme="minorHAnsi"/>
          <w:color w:val="000000"/>
        </w:rPr>
        <w:t>The applicant has submitted a variance request to the sign regulations to allow an increase in total sign square footage from 150 square feet to 746.2 square feet, increase in height of monument sign from 10’ to 12’ for the sign located adjacent to CR 466A, additional monument sign location and additional wall signage.</w:t>
      </w:r>
      <w:r w:rsidR="002E354B">
        <w:rPr>
          <w:rFonts w:eastAsiaTheme="minorHAnsi"/>
          <w:color w:val="000000"/>
        </w:rPr>
        <w:t xml:space="preserve">  As a 24-hour health facility, the applicant would like to ensure visibility from all approach </w:t>
      </w:r>
      <w:proofErr w:type="gramStart"/>
      <w:r w:rsidR="002E354B">
        <w:rPr>
          <w:rFonts w:eastAsiaTheme="minorHAnsi"/>
          <w:color w:val="000000"/>
        </w:rPr>
        <w:t>directions</w:t>
      </w:r>
      <w:r w:rsidR="00677675">
        <w:rPr>
          <w:rFonts w:eastAsiaTheme="minorHAnsi"/>
          <w:color w:val="000000"/>
        </w:rPr>
        <w:t xml:space="preserve">; </w:t>
      </w:r>
      <w:r w:rsidR="002E354B">
        <w:rPr>
          <w:rFonts w:eastAsiaTheme="minorHAnsi"/>
          <w:color w:val="000000"/>
        </w:rPr>
        <w:t xml:space="preserve"> north</w:t>
      </w:r>
      <w:proofErr w:type="gramEnd"/>
      <w:r w:rsidR="002E354B">
        <w:rPr>
          <w:rFonts w:eastAsiaTheme="minorHAnsi"/>
          <w:color w:val="000000"/>
        </w:rPr>
        <w:t>, east, south and west to assist with wayfinding in a safe and timely manner.</w:t>
      </w:r>
    </w:p>
    <w:p w14:paraId="336EE6DE" w14:textId="77777777" w:rsidR="00A42C27" w:rsidRDefault="00A42C27" w:rsidP="001912C5">
      <w:pPr>
        <w:pStyle w:val="BodyText"/>
        <w:tabs>
          <w:tab w:val="center" w:pos="5640"/>
        </w:tabs>
        <w:ind w:left="1080"/>
        <w:rPr>
          <w:rFonts w:eastAsiaTheme="minorHAnsi"/>
          <w:color w:val="000000"/>
        </w:rPr>
      </w:pPr>
    </w:p>
    <w:p w14:paraId="2F3DA8B2" w14:textId="068C42C3" w:rsidR="00A42C27" w:rsidRDefault="00A42C27" w:rsidP="001912C5">
      <w:pPr>
        <w:pStyle w:val="BodyText"/>
        <w:tabs>
          <w:tab w:val="center" w:pos="5640"/>
        </w:tabs>
        <w:ind w:left="1080"/>
        <w:rPr>
          <w:rFonts w:eastAsiaTheme="minorHAnsi"/>
          <w:color w:val="000000"/>
        </w:rPr>
      </w:pPr>
      <w:r>
        <w:rPr>
          <w:rFonts w:eastAsiaTheme="minorHAnsi"/>
          <w:color w:val="000000"/>
        </w:rPr>
        <w:t>Michael Rankin, Interim Development Director, noted that the sign is tall but consist</w:t>
      </w:r>
      <w:r w:rsidR="00677675">
        <w:rPr>
          <w:rFonts w:eastAsiaTheme="minorHAnsi"/>
          <w:color w:val="000000"/>
        </w:rPr>
        <w:t>e</w:t>
      </w:r>
      <w:r>
        <w:rPr>
          <w:rFonts w:eastAsiaTheme="minorHAnsi"/>
          <w:color w:val="000000"/>
        </w:rPr>
        <w:t xml:space="preserve">nt with other </w:t>
      </w:r>
      <w:proofErr w:type="spellStart"/>
      <w:r>
        <w:rPr>
          <w:rFonts w:eastAsiaTheme="minorHAnsi"/>
          <w:color w:val="000000"/>
        </w:rPr>
        <w:t>AdventHealth</w:t>
      </w:r>
      <w:proofErr w:type="spellEnd"/>
      <w:r>
        <w:rPr>
          <w:rFonts w:eastAsiaTheme="minorHAnsi"/>
          <w:color w:val="000000"/>
        </w:rPr>
        <w:t xml:space="preserve"> campuses and will make more sense when the remainder of the campus is built out. </w:t>
      </w:r>
    </w:p>
    <w:p w14:paraId="70BAA5EA" w14:textId="77777777" w:rsidR="00A42C27" w:rsidRDefault="00A42C27" w:rsidP="001912C5">
      <w:pPr>
        <w:pStyle w:val="BodyText"/>
        <w:tabs>
          <w:tab w:val="center" w:pos="5640"/>
        </w:tabs>
        <w:ind w:left="1080"/>
        <w:rPr>
          <w:rFonts w:eastAsiaTheme="minorHAnsi"/>
          <w:color w:val="000000"/>
        </w:rPr>
      </w:pPr>
    </w:p>
    <w:p w14:paraId="039C4F57" w14:textId="3F7B369D" w:rsidR="00A42C27" w:rsidRDefault="00A42C27" w:rsidP="001912C5">
      <w:pPr>
        <w:pStyle w:val="BodyText"/>
        <w:tabs>
          <w:tab w:val="center" w:pos="5640"/>
        </w:tabs>
        <w:ind w:left="1080"/>
        <w:rPr>
          <w:rFonts w:eastAsiaTheme="minorHAnsi"/>
          <w:color w:val="000000"/>
        </w:rPr>
      </w:pPr>
      <w:r>
        <w:rPr>
          <w:rFonts w:eastAsiaTheme="minorHAnsi"/>
          <w:color w:val="000000"/>
        </w:rPr>
        <w:t>Engineering had no objections but noted that the county regulates site visibility triangles along county roads.</w:t>
      </w:r>
    </w:p>
    <w:p w14:paraId="734F8AED" w14:textId="77777777" w:rsidR="00A42C27" w:rsidRDefault="00A42C27" w:rsidP="001912C5">
      <w:pPr>
        <w:pStyle w:val="BodyText"/>
        <w:tabs>
          <w:tab w:val="center" w:pos="5640"/>
        </w:tabs>
        <w:ind w:left="1080"/>
        <w:rPr>
          <w:rFonts w:eastAsiaTheme="minorHAnsi"/>
          <w:color w:val="000000"/>
        </w:rPr>
      </w:pPr>
    </w:p>
    <w:p w14:paraId="686920EC" w14:textId="0B3A0F93" w:rsidR="00A42C27" w:rsidRDefault="00A42C27" w:rsidP="001912C5">
      <w:pPr>
        <w:pStyle w:val="BodyText"/>
        <w:tabs>
          <w:tab w:val="center" w:pos="5640"/>
        </w:tabs>
        <w:ind w:left="1080"/>
        <w:rPr>
          <w:rFonts w:eastAsiaTheme="minorHAnsi"/>
          <w:color w:val="000000"/>
        </w:rPr>
      </w:pPr>
      <w:r>
        <w:rPr>
          <w:rFonts w:eastAsiaTheme="minorHAnsi"/>
          <w:color w:val="000000"/>
        </w:rPr>
        <w:t>Building Official and Public Works Director had no comments.</w:t>
      </w:r>
    </w:p>
    <w:p w14:paraId="7EF98C6C" w14:textId="77777777" w:rsidR="00A42C27" w:rsidRDefault="00A42C27" w:rsidP="001912C5">
      <w:pPr>
        <w:pStyle w:val="BodyText"/>
        <w:tabs>
          <w:tab w:val="center" w:pos="5640"/>
        </w:tabs>
        <w:ind w:left="1080"/>
        <w:rPr>
          <w:rFonts w:eastAsiaTheme="minorHAnsi"/>
          <w:color w:val="000000"/>
        </w:rPr>
      </w:pPr>
    </w:p>
    <w:p w14:paraId="2A6A2B8B" w14:textId="41AED255" w:rsidR="00A42C27" w:rsidRDefault="00A42C27" w:rsidP="001912C5">
      <w:pPr>
        <w:pStyle w:val="BodyText"/>
        <w:tabs>
          <w:tab w:val="center" w:pos="5640"/>
        </w:tabs>
        <w:ind w:left="1080"/>
        <w:rPr>
          <w:rFonts w:eastAsiaTheme="minorHAnsi"/>
          <w:color w:val="000000"/>
        </w:rPr>
      </w:pPr>
      <w:r>
        <w:rPr>
          <w:rFonts w:eastAsiaTheme="minorHAnsi"/>
          <w:color w:val="000000"/>
        </w:rPr>
        <w:t xml:space="preserve">City Manager noted that the signs may be </w:t>
      </w:r>
      <w:r w:rsidR="00AC2E02">
        <w:rPr>
          <w:rFonts w:eastAsiaTheme="minorHAnsi"/>
          <w:color w:val="000000"/>
        </w:rPr>
        <w:t>excessive now but would be more appropriate later.</w:t>
      </w:r>
    </w:p>
    <w:p w14:paraId="0ED43DBD" w14:textId="77777777" w:rsidR="00AC2E02" w:rsidRDefault="00AC2E02" w:rsidP="001912C5">
      <w:pPr>
        <w:pStyle w:val="BodyText"/>
        <w:tabs>
          <w:tab w:val="center" w:pos="5640"/>
        </w:tabs>
        <w:ind w:left="1080"/>
        <w:rPr>
          <w:rFonts w:eastAsiaTheme="minorHAnsi"/>
          <w:color w:val="000000"/>
        </w:rPr>
      </w:pPr>
    </w:p>
    <w:p w14:paraId="64534844" w14:textId="29C4F4A3" w:rsidR="00AC2E02" w:rsidRDefault="00AC2E02" w:rsidP="001912C5">
      <w:pPr>
        <w:pStyle w:val="BodyText"/>
        <w:tabs>
          <w:tab w:val="center" w:pos="5640"/>
        </w:tabs>
        <w:ind w:left="1080"/>
        <w:rPr>
          <w:rFonts w:eastAsiaTheme="minorHAnsi"/>
          <w:color w:val="000000"/>
        </w:rPr>
      </w:pPr>
      <w:r>
        <w:rPr>
          <w:rFonts w:eastAsiaTheme="minorHAnsi"/>
          <w:color w:val="000000"/>
        </w:rPr>
        <w:t>The Applicant noted that there was an addition to the sign plan since their last submittal which would include an ER sign on the spire. The applicant was advised the city will require a resubmittal with the addition</w:t>
      </w:r>
      <w:r w:rsidR="00677675">
        <w:rPr>
          <w:rFonts w:eastAsiaTheme="minorHAnsi"/>
          <w:color w:val="000000"/>
        </w:rPr>
        <w:t>al</w:t>
      </w:r>
      <w:r>
        <w:rPr>
          <w:rFonts w:eastAsiaTheme="minorHAnsi"/>
          <w:color w:val="000000"/>
        </w:rPr>
        <w:t xml:space="preserve"> sign. </w:t>
      </w:r>
    </w:p>
    <w:p w14:paraId="5C5BD88E" w14:textId="77777777" w:rsidR="00AC2E02" w:rsidRDefault="00AC2E02" w:rsidP="001912C5">
      <w:pPr>
        <w:pStyle w:val="BodyText"/>
        <w:tabs>
          <w:tab w:val="center" w:pos="5640"/>
        </w:tabs>
        <w:ind w:left="1080"/>
        <w:rPr>
          <w:rFonts w:eastAsiaTheme="minorHAnsi"/>
          <w:color w:val="000000"/>
        </w:rPr>
      </w:pPr>
    </w:p>
    <w:p w14:paraId="682E2786" w14:textId="6A0852C2" w:rsidR="00AC2E02" w:rsidRDefault="00AC2E02" w:rsidP="001912C5">
      <w:pPr>
        <w:pStyle w:val="BodyText"/>
        <w:tabs>
          <w:tab w:val="center" w:pos="5640"/>
        </w:tabs>
        <w:ind w:left="1080"/>
        <w:rPr>
          <w:rFonts w:eastAsiaTheme="minorHAnsi"/>
          <w:color w:val="000000"/>
        </w:rPr>
      </w:pPr>
      <w:r>
        <w:rPr>
          <w:rFonts w:eastAsiaTheme="minorHAnsi"/>
          <w:color w:val="000000"/>
        </w:rPr>
        <w:t xml:space="preserve">City Manager noted that this additional sign will sit closer to the road than the examples at other campuses. </w:t>
      </w:r>
    </w:p>
    <w:p w14:paraId="06928782" w14:textId="77777777" w:rsidR="00AC2E02" w:rsidRDefault="00AC2E02" w:rsidP="001912C5">
      <w:pPr>
        <w:pStyle w:val="BodyText"/>
        <w:tabs>
          <w:tab w:val="center" w:pos="5640"/>
        </w:tabs>
        <w:ind w:left="1080"/>
        <w:rPr>
          <w:rFonts w:eastAsiaTheme="minorHAnsi"/>
          <w:color w:val="000000"/>
        </w:rPr>
      </w:pPr>
    </w:p>
    <w:p w14:paraId="4D4F3575" w14:textId="1206FD1F" w:rsidR="00AC2E02" w:rsidRDefault="00AC2E02" w:rsidP="001912C5">
      <w:pPr>
        <w:pStyle w:val="BodyText"/>
        <w:tabs>
          <w:tab w:val="center" w:pos="5640"/>
        </w:tabs>
        <w:ind w:left="1080"/>
        <w:rPr>
          <w:rFonts w:eastAsiaTheme="minorHAnsi"/>
          <w:color w:val="000000"/>
        </w:rPr>
      </w:pPr>
      <w:r>
        <w:rPr>
          <w:rFonts w:eastAsiaTheme="minorHAnsi"/>
          <w:color w:val="000000"/>
        </w:rPr>
        <w:t>City Attorney questioned whether the sign size could be reduced. The applicant will supply a sign visibility chart with the updated justification for this additional sign.</w:t>
      </w:r>
    </w:p>
    <w:p w14:paraId="4F8BE492" w14:textId="77777777" w:rsidR="00A836E1" w:rsidRDefault="00A836E1" w:rsidP="001912C5">
      <w:pPr>
        <w:pStyle w:val="BodyText"/>
        <w:tabs>
          <w:tab w:val="center" w:pos="5640"/>
        </w:tabs>
        <w:ind w:left="1080"/>
        <w:rPr>
          <w:rFonts w:eastAsiaTheme="minorHAnsi"/>
          <w:color w:val="000000"/>
        </w:rPr>
      </w:pPr>
    </w:p>
    <w:p w14:paraId="1DB94966" w14:textId="77777777" w:rsidR="00A836E1" w:rsidRPr="009F757A" w:rsidRDefault="00A836E1" w:rsidP="00A836E1">
      <w:pPr>
        <w:pStyle w:val="BodyText"/>
        <w:numPr>
          <w:ilvl w:val="0"/>
          <w:numId w:val="4"/>
        </w:numPr>
        <w:tabs>
          <w:tab w:val="center" w:pos="5640"/>
        </w:tabs>
      </w:pPr>
      <w:r>
        <w:rPr>
          <w:b/>
          <w:bCs/>
          <w:u w:val="single"/>
        </w:rPr>
        <w:t>Summit Self Storage Planned Unit Development</w:t>
      </w:r>
      <w:r w:rsidRPr="009F757A">
        <w:rPr>
          <w:b/>
          <w:bCs/>
          <w:u w:val="single"/>
        </w:rPr>
        <w:t xml:space="preserve"> – Alt Key</w:t>
      </w:r>
      <w:r>
        <w:rPr>
          <w:b/>
          <w:bCs/>
          <w:u w:val="single"/>
        </w:rPr>
        <w:t xml:space="preserve"> </w:t>
      </w:r>
      <w:r w:rsidRPr="00625A66">
        <w:rPr>
          <w:b/>
          <w:bCs/>
          <w:u w:val="single"/>
        </w:rPr>
        <w:t>1432391</w:t>
      </w:r>
    </w:p>
    <w:p w14:paraId="77193954" w14:textId="03E9DCF9" w:rsidR="00A836E1" w:rsidRDefault="00A836E1" w:rsidP="00A836E1">
      <w:pPr>
        <w:pStyle w:val="BodyText"/>
        <w:tabs>
          <w:tab w:val="center" w:pos="5640"/>
        </w:tabs>
        <w:ind w:left="1080"/>
        <w:rPr>
          <w:rFonts w:eastAsiaTheme="minorHAnsi"/>
          <w:color w:val="000000"/>
        </w:rPr>
      </w:pPr>
      <w:r w:rsidRPr="00625A66">
        <w:rPr>
          <w:rFonts w:eastAsiaTheme="minorHAnsi"/>
          <w:color w:val="000000"/>
        </w:rPr>
        <w:t>The owners are seeking rezoning of the subject site to PUD to allow a 4-story self-storage facility (45’) with a proposed FAR of 1.02 which exceeds the maximum FAR of the Commercial land use district of .50 (FLU Policy 1-1.2 and Table 1.1).  Based on the site acreage</w:t>
      </w:r>
      <w:r w:rsidR="00677675">
        <w:rPr>
          <w:rFonts w:eastAsiaTheme="minorHAnsi"/>
          <w:color w:val="000000"/>
        </w:rPr>
        <w:t>,</w:t>
      </w:r>
      <w:r w:rsidRPr="00625A66">
        <w:rPr>
          <w:rFonts w:eastAsiaTheme="minorHAnsi"/>
          <w:color w:val="000000"/>
        </w:rPr>
        <w:t xml:space="preserve"> the maximum FAR is 45,629 and they are requesting a maximum of 1.02 which is 93,858 SF.   A text amendment which is classified as a large-scale comprehensive plan amendment is required.  A text amendment to FLU Policy 1-1.2, Table 1.1 is being sought; however, since application was made the city amended this policy to limit heights to 35 feet</w:t>
      </w:r>
      <w:r>
        <w:rPr>
          <w:rFonts w:eastAsiaTheme="minorHAnsi"/>
          <w:color w:val="000000"/>
        </w:rPr>
        <w:t>.</w:t>
      </w:r>
      <w:r w:rsidR="002E354B">
        <w:rPr>
          <w:rFonts w:eastAsiaTheme="minorHAnsi"/>
          <w:color w:val="000000"/>
        </w:rPr>
        <w:t xml:space="preserve">  </w:t>
      </w:r>
    </w:p>
    <w:p w14:paraId="6B8FDA82" w14:textId="77777777" w:rsidR="00F60CFE" w:rsidRDefault="00F60CFE" w:rsidP="00A836E1">
      <w:pPr>
        <w:pStyle w:val="BodyText"/>
        <w:tabs>
          <w:tab w:val="center" w:pos="5640"/>
        </w:tabs>
        <w:ind w:left="1080"/>
        <w:rPr>
          <w:rFonts w:eastAsiaTheme="minorHAnsi"/>
          <w:color w:val="000000"/>
        </w:rPr>
      </w:pPr>
    </w:p>
    <w:p w14:paraId="169180D1" w14:textId="076530AD" w:rsidR="00F60CFE" w:rsidRDefault="00F60CFE" w:rsidP="00A836E1">
      <w:pPr>
        <w:pStyle w:val="BodyText"/>
        <w:tabs>
          <w:tab w:val="center" w:pos="5640"/>
        </w:tabs>
        <w:ind w:left="1080"/>
        <w:rPr>
          <w:rFonts w:eastAsiaTheme="minorHAnsi"/>
          <w:color w:val="000000"/>
        </w:rPr>
      </w:pPr>
      <w:r>
        <w:rPr>
          <w:rFonts w:eastAsiaTheme="minorHAnsi"/>
          <w:color w:val="000000"/>
        </w:rPr>
        <w:t>Walt Nickel, the reviewing engineer noted the minimum size of a PUD is ten acres and asked for contour labeling and for some missing callouts and details. There are some remaining stormwater issues and offered a virtual meeting to coordinate those issues.</w:t>
      </w:r>
    </w:p>
    <w:p w14:paraId="086D7EB0" w14:textId="77777777" w:rsidR="00F60CFE" w:rsidRDefault="00F60CFE" w:rsidP="00A836E1">
      <w:pPr>
        <w:pStyle w:val="BodyText"/>
        <w:tabs>
          <w:tab w:val="center" w:pos="5640"/>
        </w:tabs>
        <w:ind w:left="1080"/>
        <w:rPr>
          <w:rFonts w:eastAsiaTheme="minorHAnsi"/>
          <w:color w:val="000000"/>
        </w:rPr>
      </w:pPr>
    </w:p>
    <w:p w14:paraId="3BA2C33B" w14:textId="6FDC4AF9" w:rsidR="00F60CFE" w:rsidRPr="00A836E1" w:rsidRDefault="00F60CFE" w:rsidP="00A836E1">
      <w:pPr>
        <w:pStyle w:val="BodyText"/>
        <w:tabs>
          <w:tab w:val="center" w:pos="5640"/>
        </w:tabs>
        <w:ind w:left="1080"/>
        <w:rPr>
          <w:rFonts w:eastAsiaTheme="minorHAnsi"/>
          <w:color w:val="000000"/>
        </w:rPr>
      </w:pPr>
      <w:r>
        <w:rPr>
          <w:rFonts w:eastAsiaTheme="minorHAnsi"/>
          <w:color w:val="000000"/>
        </w:rPr>
        <w:t xml:space="preserve">City Attorney noted that a comprehensive plan amendment and a tree removal request would be the next steps for this project and that the comprehensive plan amendment and rezoning request could coincide and that a separate TRC Meeting for the comprehensive plan amendment would not be required. </w:t>
      </w:r>
    </w:p>
    <w:p w14:paraId="61E25489" w14:textId="77777777" w:rsidR="003F3CE3" w:rsidRDefault="003F3CE3" w:rsidP="00FB43C6">
      <w:pPr>
        <w:pStyle w:val="BodyText"/>
        <w:tabs>
          <w:tab w:val="center" w:pos="5640"/>
        </w:tabs>
        <w:ind w:firstLine="450"/>
        <w:rPr>
          <w:b/>
        </w:rPr>
      </w:pPr>
    </w:p>
    <w:p w14:paraId="57FE0944" w14:textId="013824A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lastRenderedPageBreak/>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6C041118"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r w:rsidR="007F0369">
        <w:rPr>
          <w:bCs/>
          <w:spacing w:val="-2"/>
          <w:sz w:val="24"/>
        </w:rPr>
        <w:t>11:14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sagFAPo5dpo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605E"/>
    <w:rsid w:val="00083435"/>
    <w:rsid w:val="000900BA"/>
    <w:rsid w:val="000A0715"/>
    <w:rsid w:val="000A3A02"/>
    <w:rsid w:val="000A60CB"/>
    <w:rsid w:val="000B0DC7"/>
    <w:rsid w:val="000B4F86"/>
    <w:rsid w:val="000C16E2"/>
    <w:rsid w:val="000C3DE1"/>
    <w:rsid w:val="000D66A8"/>
    <w:rsid w:val="000F6D15"/>
    <w:rsid w:val="0010071A"/>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9B0"/>
    <w:rsid w:val="001824B8"/>
    <w:rsid w:val="00182ED9"/>
    <w:rsid w:val="0018609F"/>
    <w:rsid w:val="00186F0B"/>
    <w:rsid w:val="0018725F"/>
    <w:rsid w:val="001912C5"/>
    <w:rsid w:val="00191FD1"/>
    <w:rsid w:val="0019393B"/>
    <w:rsid w:val="00195BF1"/>
    <w:rsid w:val="001A52F5"/>
    <w:rsid w:val="001B0E38"/>
    <w:rsid w:val="001B6551"/>
    <w:rsid w:val="001C2113"/>
    <w:rsid w:val="001C214C"/>
    <w:rsid w:val="001C5EF6"/>
    <w:rsid w:val="001E1382"/>
    <w:rsid w:val="001E438B"/>
    <w:rsid w:val="001F5993"/>
    <w:rsid w:val="001F7DD5"/>
    <w:rsid w:val="00200EC3"/>
    <w:rsid w:val="002130B3"/>
    <w:rsid w:val="00213B99"/>
    <w:rsid w:val="002218A1"/>
    <w:rsid w:val="00224EAF"/>
    <w:rsid w:val="002346EA"/>
    <w:rsid w:val="00242EC5"/>
    <w:rsid w:val="002457E0"/>
    <w:rsid w:val="00252D7A"/>
    <w:rsid w:val="00256DF1"/>
    <w:rsid w:val="002618BA"/>
    <w:rsid w:val="00262806"/>
    <w:rsid w:val="002708F1"/>
    <w:rsid w:val="00273C2F"/>
    <w:rsid w:val="002774EA"/>
    <w:rsid w:val="0028101D"/>
    <w:rsid w:val="002A0766"/>
    <w:rsid w:val="002A62E1"/>
    <w:rsid w:val="002A6AB0"/>
    <w:rsid w:val="002B2B18"/>
    <w:rsid w:val="002B30D6"/>
    <w:rsid w:val="002B3469"/>
    <w:rsid w:val="002B4FA0"/>
    <w:rsid w:val="002C3D27"/>
    <w:rsid w:val="002C7A1C"/>
    <w:rsid w:val="002D226C"/>
    <w:rsid w:val="002D2E83"/>
    <w:rsid w:val="002E354B"/>
    <w:rsid w:val="002F3346"/>
    <w:rsid w:val="002F5575"/>
    <w:rsid w:val="00303F8B"/>
    <w:rsid w:val="00306B8A"/>
    <w:rsid w:val="00320332"/>
    <w:rsid w:val="00325EA9"/>
    <w:rsid w:val="00335A2B"/>
    <w:rsid w:val="00335AFF"/>
    <w:rsid w:val="0033660C"/>
    <w:rsid w:val="00340707"/>
    <w:rsid w:val="00344CC6"/>
    <w:rsid w:val="00345B43"/>
    <w:rsid w:val="00347B56"/>
    <w:rsid w:val="00354282"/>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17615"/>
    <w:rsid w:val="00420176"/>
    <w:rsid w:val="00425FC9"/>
    <w:rsid w:val="0043108B"/>
    <w:rsid w:val="004403E2"/>
    <w:rsid w:val="004573A7"/>
    <w:rsid w:val="00464659"/>
    <w:rsid w:val="00483E5B"/>
    <w:rsid w:val="00496CF4"/>
    <w:rsid w:val="00497B9F"/>
    <w:rsid w:val="004A045B"/>
    <w:rsid w:val="004A25C7"/>
    <w:rsid w:val="004A2B9C"/>
    <w:rsid w:val="004A69EF"/>
    <w:rsid w:val="004C45AB"/>
    <w:rsid w:val="004C5024"/>
    <w:rsid w:val="004C5C8C"/>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4096"/>
    <w:rsid w:val="0056434A"/>
    <w:rsid w:val="00570AE5"/>
    <w:rsid w:val="005765F6"/>
    <w:rsid w:val="00576D9B"/>
    <w:rsid w:val="005802B4"/>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04E4F"/>
    <w:rsid w:val="00616765"/>
    <w:rsid w:val="00624438"/>
    <w:rsid w:val="006251EA"/>
    <w:rsid w:val="00625A66"/>
    <w:rsid w:val="00636530"/>
    <w:rsid w:val="006467F2"/>
    <w:rsid w:val="00657AD3"/>
    <w:rsid w:val="00664EEE"/>
    <w:rsid w:val="006650F7"/>
    <w:rsid w:val="006756F8"/>
    <w:rsid w:val="00675FCF"/>
    <w:rsid w:val="00677675"/>
    <w:rsid w:val="00694010"/>
    <w:rsid w:val="006A09D9"/>
    <w:rsid w:val="006A4290"/>
    <w:rsid w:val="006B0D86"/>
    <w:rsid w:val="006C3C18"/>
    <w:rsid w:val="006D6F85"/>
    <w:rsid w:val="006D7A4F"/>
    <w:rsid w:val="006E2966"/>
    <w:rsid w:val="006E71C9"/>
    <w:rsid w:val="006E7328"/>
    <w:rsid w:val="006E7E6A"/>
    <w:rsid w:val="006F017D"/>
    <w:rsid w:val="006F414C"/>
    <w:rsid w:val="006F79C4"/>
    <w:rsid w:val="00716593"/>
    <w:rsid w:val="00725662"/>
    <w:rsid w:val="0072689D"/>
    <w:rsid w:val="007324F6"/>
    <w:rsid w:val="00735A32"/>
    <w:rsid w:val="007559B8"/>
    <w:rsid w:val="00762AEB"/>
    <w:rsid w:val="00762E24"/>
    <w:rsid w:val="0076410B"/>
    <w:rsid w:val="007738B6"/>
    <w:rsid w:val="007773FA"/>
    <w:rsid w:val="0078529C"/>
    <w:rsid w:val="007A403A"/>
    <w:rsid w:val="007A7DD7"/>
    <w:rsid w:val="007B7A12"/>
    <w:rsid w:val="007C1865"/>
    <w:rsid w:val="007C65BE"/>
    <w:rsid w:val="007C788E"/>
    <w:rsid w:val="007E5079"/>
    <w:rsid w:val="007E6117"/>
    <w:rsid w:val="007F0369"/>
    <w:rsid w:val="007F6A03"/>
    <w:rsid w:val="0080600A"/>
    <w:rsid w:val="00816C6B"/>
    <w:rsid w:val="00822D0B"/>
    <w:rsid w:val="00823A7E"/>
    <w:rsid w:val="0083461C"/>
    <w:rsid w:val="00844189"/>
    <w:rsid w:val="00844224"/>
    <w:rsid w:val="00850CB4"/>
    <w:rsid w:val="008556AB"/>
    <w:rsid w:val="0087044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5C3C"/>
    <w:rsid w:val="009164C1"/>
    <w:rsid w:val="009176AC"/>
    <w:rsid w:val="00931CB0"/>
    <w:rsid w:val="0095154F"/>
    <w:rsid w:val="0096525E"/>
    <w:rsid w:val="00970AEC"/>
    <w:rsid w:val="009717FE"/>
    <w:rsid w:val="009721EB"/>
    <w:rsid w:val="00977422"/>
    <w:rsid w:val="00982262"/>
    <w:rsid w:val="00985273"/>
    <w:rsid w:val="00990086"/>
    <w:rsid w:val="009934CD"/>
    <w:rsid w:val="00993C4A"/>
    <w:rsid w:val="009956E0"/>
    <w:rsid w:val="009A06E4"/>
    <w:rsid w:val="009A1DD4"/>
    <w:rsid w:val="009B544C"/>
    <w:rsid w:val="009B5F21"/>
    <w:rsid w:val="009C2F9C"/>
    <w:rsid w:val="009D47C5"/>
    <w:rsid w:val="009E0091"/>
    <w:rsid w:val="009E0928"/>
    <w:rsid w:val="009F03D0"/>
    <w:rsid w:val="009F66BB"/>
    <w:rsid w:val="009F6762"/>
    <w:rsid w:val="009F757A"/>
    <w:rsid w:val="009F7EFD"/>
    <w:rsid w:val="00A10152"/>
    <w:rsid w:val="00A3051A"/>
    <w:rsid w:val="00A332FB"/>
    <w:rsid w:val="00A34778"/>
    <w:rsid w:val="00A42C27"/>
    <w:rsid w:val="00A4740F"/>
    <w:rsid w:val="00A47AB2"/>
    <w:rsid w:val="00A519EF"/>
    <w:rsid w:val="00A53970"/>
    <w:rsid w:val="00A62AE1"/>
    <w:rsid w:val="00A67F48"/>
    <w:rsid w:val="00A83542"/>
    <w:rsid w:val="00A836E1"/>
    <w:rsid w:val="00A92063"/>
    <w:rsid w:val="00A9246D"/>
    <w:rsid w:val="00A927F2"/>
    <w:rsid w:val="00A96069"/>
    <w:rsid w:val="00AA3EE6"/>
    <w:rsid w:val="00AA6AEC"/>
    <w:rsid w:val="00AB2FE9"/>
    <w:rsid w:val="00AB58FF"/>
    <w:rsid w:val="00AC23C8"/>
    <w:rsid w:val="00AC2E02"/>
    <w:rsid w:val="00AE6423"/>
    <w:rsid w:val="00AF2060"/>
    <w:rsid w:val="00AF41F0"/>
    <w:rsid w:val="00B0496A"/>
    <w:rsid w:val="00B05C7E"/>
    <w:rsid w:val="00B1234D"/>
    <w:rsid w:val="00B142C4"/>
    <w:rsid w:val="00B21266"/>
    <w:rsid w:val="00B2468F"/>
    <w:rsid w:val="00B24FD4"/>
    <w:rsid w:val="00B278D8"/>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A303B"/>
    <w:rsid w:val="00BC1906"/>
    <w:rsid w:val="00BC652E"/>
    <w:rsid w:val="00BD249F"/>
    <w:rsid w:val="00BD3AD8"/>
    <w:rsid w:val="00BD3DA5"/>
    <w:rsid w:val="00BD46B1"/>
    <w:rsid w:val="00BD5D9B"/>
    <w:rsid w:val="00BD6D75"/>
    <w:rsid w:val="00BF0D67"/>
    <w:rsid w:val="00BF2814"/>
    <w:rsid w:val="00BF3388"/>
    <w:rsid w:val="00BF4706"/>
    <w:rsid w:val="00C02DB6"/>
    <w:rsid w:val="00C11B85"/>
    <w:rsid w:val="00C23917"/>
    <w:rsid w:val="00C2648F"/>
    <w:rsid w:val="00C2794E"/>
    <w:rsid w:val="00C3630C"/>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026F"/>
    <w:rsid w:val="00DB1790"/>
    <w:rsid w:val="00DB255F"/>
    <w:rsid w:val="00DB5AD2"/>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56478"/>
    <w:rsid w:val="00E60972"/>
    <w:rsid w:val="00E61A3A"/>
    <w:rsid w:val="00E655CB"/>
    <w:rsid w:val="00E81141"/>
    <w:rsid w:val="00EA2223"/>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CFE"/>
    <w:rsid w:val="00F60D29"/>
    <w:rsid w:val="00F7140E"/>
    <w:rsid w:val="00F744F6"/>
    <w:rsid w:val="00F95646"/>
    <w:rsid w:val="00FA128B"/>
    <w:rsid w:val="00FB3325"/>
    <w:rsid w:val="00FB43C6"/>
    <w:rsid w:val="00FB6D45"/>
    <w:rsid w:val="00FC02DE"/>
    <w:rsid w:val="00FC2E42"/>
    <w:rsid w:val="00FD0001"/>
    <w:rsid w:val="00FD3BC5"/>
    <w:rsid w:val="00FD4ED8"/>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6598</TotalTime>
  <Pages>4</Pages>
  <Words>1319</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204</cp:revision>
  <cp:lastPrinted>2023-11-03T15:03:00Z</cp:lastPrinted>
  <dcterms:created xsi:type="dcterms:W3CDTF">2023-07-25T18:40:00Z</dcterms:created>
  <dcterms:modified xsi:type="dcterms:W3CDTF">2025-08-22T13:47:00Z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