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</w:tblCellMar>
        <w:tblLook w:val="04A0" w:firstRow="1" w:lastRow="0" w:firstColumn="1" w:lastColumn="0" w:noHBand="0" w:noVBand="1"/>
      </w:tblPr>
      <w:tblGrid>
        <w:gridCol w:w="8010"/>
        <w:gridCol w:w="2700"/>
      </w:tblGrid>
      <w:tr w:rsidR="00E61CD6" w14:paraId="27266B88" w14:textId="77777777" w:rsidTr="0086545A">
        <w:trPr>
          <w:trHeight w:val="1254"/>
        </w:trPr>
        <w:tc>
          <w:tcPr>
            <w:tcW w:w="8010" w:type="dxa"/>
            <w:tcBorders>
              <w:right w:val="single" w:sz="4" w:space="0" w:color="005970"/>
            </w:tcBorders>
          </w:tcPr>
          <w:p w14:paraId="756F31CE" w14:textId="77777777" w:rsidR="00E61CD6" w:rsidRDefault="00E61CD6" w:rsidP="0086545A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845AE9F" wp14:editId="3CFB8698">
                  <wp:extent cx="1930532" cy="699715"/>
                  <wp:effectExtent l="0" t="0" r="0" b="0"/>
                  <wp:docPr id="286584586" name="Picture 1" descr="City of Rochester, Minnesot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36035" name="Picture 1" descr="City of Rochester, Minnesota logo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6" t="21371" r="10151" b="22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64" cy="70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left w:val="single" w:sz="4" w:space="0" w:color="005970"/>
            </w:tcBorders>
            <w:vAlign w:val="center"/>
          </w:tcPr>
          <w:p w14:paraId="45D6921D" w14:textId="77777777" w:rsidR="00E61CD6" w:rsidRPr="001C42E7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b/>
                <w:bCs/>
                <w:color w:val="00586F" w:themeColor="text2"/>
                <w:sz w:val="22"/>
                <w:szCs w:val="22"/>
              </w:rPr>
              <w:t>City of Rochester, MN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201 4th Street SE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Rochester, 55904</w:t>
            </w:r>
          </w:p>
          <w:p w14:paraId="53B03A20" w14:textId="77777777" w:rsidR="00E61CD6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color w:val="00586F" w:themeColor="text2"/>
                <w:sz w:val="22"/>
                <w:szCs w:val="22"/>
              </w:rPr>
              <w:t>507-328-2900</w:t>
            </w:r>
          </w:p>
          <w:p w14:paraId="2AB2C46E" w14:textId="77777777" w:rsidR="00E61CD6" w:rsidRPr="00926655" w:rsidRDefault="00E61CD6" w:rsidP="0086545A">
            <w:pPr>
              <w:pStyle w:val="Header"/>
              <w:ind w:left="207" w:right="-1005"/>
              <w:rPr>
                <w:color w:val="00586F" w:themeColor="text2"/>
                <w:sz w:val="21"/>
                <w:szCs w:val="21"/>
              </w:rPr>
            </w:pPr>
            <w:r w:rsidRPr="00142A43">
              <w:rPr>
                <w:color w:val="00586F" w:themeColor="text2"/>
                <w:sz w:val="22"/>
                <w:szCs w:val="22"/>
              </w:rPr>
              <w:t>www.rochestermn.gov</w:t>
            </w:r>
          </w:p>
        </w:tc>
      </w:tr>
    </w:tbl>
    <w:p w14:paraId="07F80365" w14:textId="5A6A7849" w:rsidR="00A7445F" w:rsidRPr="00C85759" w:rsidRDefault="00DF7A85" w:rsidP="40D035E5">
      <w:pPr>
        <w:pStyle w:val="Title"/>
        <w:jc w:val="center"/>
        <w:rPr>
          <w:i/>
          <w:iCs/>
          <w:sz w:val="28"/>
          <w:szCs w:val="28"/>
        </w:rPr>
      </w:pPr>
      <w:r w:rsidRPr="40D035E5">
        <w:rPr>
          <w:sz w:val="48"/>
          <w:szCs w:val="48"/>
        </w:rPr>
        <w:t xml:space="preserve">Fragrance </w:t>
      </w:r>
      <w:r w:rsidR="01C2C618" w:rsidRPr="40D035E5">
        <w:rPr>
          <w:sz w:val="48"/>
          <w:szCs w:val="48"/>
        </w:rPr>
        <w:t>in the</w:t>
      </w:r>
      <w:r w:rsidRPr="40D035E5">
        <w:rPr>
          <w:sz w:val="48"/>
          <w:szCs w:val="48"/>
        </w:rPr>
        <w:t xml:space="preserve"> </w:t>
      </w:r>
      <w:r w:rsidR="02EE7503" w:rsidRPr="40D035E5">
        <w:rPr>
          <w:sz w:val="48"/>
          <w:szCs w:val="48"/>
        </w:rPr>
        <w:t xml:space="preserve">Workplace </w:t>
      </w:r>
      <w:r w:rsidRPr="40D035E5">
        <w:rPr>
          <w:sz w:val="48"/>
          <w:szCs w:val="48"/>
        </w:rPr>
        <w:t>Policy</w:t>
      </w:r>
    </w:p>
    <w:p w14:paraId="50A6FC01" w14:textId="500F2295" w:rsidR="00A7445F" w:rsidRDefault="00231133" w:rsidP="008C0220">
      <w:pPr>
        <w:pStyle w:val="Subtitle"/>
        <w:jc w:val="center"/>
      </w:pPr>
      <w:r>
        <w:t>City of Rochester Organizational Policy</w:t>
      </w:r>
    </w:p>
    <w:p w14:paraId="7A8868FC" w14:textId="650DE323" w:rsidR="00776524" w:rsidRPr="003E2F5C" w:rsidRDefault="00231133" w:rsidP="0060101E">
      <w:pPr>
        <w:pStyle w:val="Heading1"/>
        <w:rPr>
          <w:rStyle w:val="SubtleEmphasis"/>
          <w:i w:val="0"/>
          <w:iCs w:val="0"/>
          <w:color w:val="00586F" w:themeColor="text2"/>
          <w:sz w:val="36"/>
          <w:szCs w:val="32"/>
        </w:rPr>
      </w:pPr>
      <w:r w:rsidRPr="003E2F5C">
        <w:rPr>
          <w:rStyle w:val="SubtleEmphasis"/>
          <w:i w:val="0"/>
          <w:iCs w:val="0"/>
          <w:color w:val="00586F" w:themeColor="text2"/>
          <w:sz w:val="36"/>
          <w:szCs w:val="32"/>
        </w:rPr>
        <w:t>Purpose</w:t>
      </w:r>
    </w:p>
    <w:p w14:paraId="3DACBDEC" w14:textId="33C1B8E8" w:rsidR="00DF7A85" w:rsidRPr="0048235D" w:rsidRDefault="00DF7A85" w:rsidP="0048235D">
      <w:pPr>
        <w:spacing w:line="240" w:lineRule="auto"/>
        <w:rPr>
          <w:sz w:val="22"/>
          <w:szCs w:val="22"/>
        </w:rPr>
      </w:pPr>
      <w:r w:rsidRPr="0048235D">
        <w:rPr>
          <w:sz w:val="22"/>
          <w:szCs w:val="22"/>
        </w:rPr>
        <w:t>Chemicals in fragrances are associated with a variety of adverse health effects.  These health effects</w:t>
      </w:r>
      <w:r w:rsidR="2F917196" w:rsidRPr="0048235D">
        <w:rPr>
          <w:sz w:val="22"/>
          <w:szCs w:val="22"/>
        </w:rPr>
        <w:t xml:space="preserve"> can</w:t>
      </w:r>
      <w:r w:rsidRPr="0048235D">
        <w:rPr>
          <w:sz w:val="22"/>
          <w:szCs w:val="22"/>
        </w:rPr>
        <w:t xml:space="preserve"> include</w:t>
      </w:r>
      <w:r w:rsidR="1F104ABE" w:rsidRPr="0048235D">
        <w:rPr>
          <w:sz w:val="22"/>
          <w:szCs w:val="22"/>
        </w:rPr>
        <w:t xml:space="preserve"> but are not limited to;</w:t>
      </w:r>
      <w:r w:rsidRPr="0048235D">
        <w:rPr>
          <w:sz w:val="22"/>
          <w:szCs w:val="22"/>
        </w:rPr>
        <w:t xml:space="preserve"> </w:t>
      </w:r>
      <w:r w:rsidR="65ECB121" w:rsidRPr="0048235D">
        <w:rPr>
          <w:sz w:val="22"/>
          <w:szCs w:val="22"/>
        </w:rPr>
        <w:t>respiratory issues</w:t>
      </w:r>
      <w:r w:rsidRPr="0048235D">
        <w:rPr>
          <w:sz w:val="22"/>
          <w:szCs w:val="22"/>
        </w:rPr>
        <w:t>, skin rashes, and headaches.  </w:t>
      </w:r>
    </w:p>
    <w:p w14:paraId="05CA729F" w14:textId="630B72D8" w:rsidR="009852AC" w:rsidRPr="0048235D" w:rsidRDefault="00DF7A85" w:rsidP="0048235D">
      <w:pPr>
        <w:spacing w:line="240" w:lineRule="auto"/>
        <w:rPr>
          <w:sz w:val="22"/>
          <w:szCs w:val="22"/>
        </w:rPr>
      </w:pPr>
      <w:r w:rsidRPr="0048235D">
        <w:rPr>
          <w:sz w:val="22"/>
          <w:szCs w:val="22"/>
        </w:rPr>
        <w:t>In order to promote the health and comfort of The City of</w:t>
      </w:r>
      <w:r w:rsidR="009E33EA" w:rsidRPr="0048235D">
        <w:rPr>
          <w:sz w:val="22"/>
          <w:szCs w:val="22"/>
        </w:rPr>
        <w:t xml:space="preserve"> </w:t>
      </w:r>
      <w:r w:rsidRPr="0048235D">
        <w:rPr>
          <w:sz w:val="22"/>
          <w:szCs w:val="22"/>
        </w:rPr>
        <w:t xml:space="preserve">Rochester teammates and visitors, </w:t>
      </w:r>
      <w:r w:rsidR="0048235D" w:rsidRPr="0048235D">
        <w:rPr>
          <w:sz w:val="22"/>
          <w:szCs w:val="22"/>
        </w:rPr>
        <w:t>t</w:t>
      </w:r>
      <w:r w:rsidRPr="0048235D">
        <w:rPr>
          <w:sz w:val="22"/>
          <w:szCs w:val="22"/>
        </w:rPr>
        <w:t>he City of Rochester has established the following Fragrance</w:t>
      </w:r>
      <w:r w:rsidR="627C6B5F" w:rsidRPr="0048235D">
        <w:rPr>
          <w:sz w:val="22"/>
          <w:szCs w:val="22"/>
        </w:rPr>
        <w:t xml:space="preserve"> in the </w:t>
      </w:r>
      <w:r w:rsidR="50A2B6DA" w:rsidRPr="0048235D">
        <w:rPr>
          <w:sz w:val="22"/>
          <w:szCs w:val="22"/>
        </w:rPr>
        <w:t xml:space="preserve">Workplace </w:t>
      </w:r>
      <w:r w:rsidRPr="0048235D">
        <w:rPr>
          <w:sz w:val="22"/>
          <w:szCs w:val="22"/>
        </w:rPr>
        <w:t>Policy. </w:t>
      </w:r>
    </w:p>
    <w:p w14:paraId="582F2172" w14:textId="77777777" w:rsidR="00576841" w:rsidRPr="0048235D" w:rsidRDefault="009852AC" w:rsidP="0048235D">
      <w:pPr>
        <w:spacing w:line="240" w:lineRule="auto"/>
        <w:rPr>
          <w:sz w:val="22"/>
          <w:szCs w:val="22"/>
        </w:rPr>
      </w:pPr>
      <w:r w:rsidRPr="0048235D">
        <w:rPr>
          <w:sz w:val="22"/>
          <w:szCs w:val="22"/>
        </w:rPr>
        <w:t>Nothing stated in this policy creates an employment contract between the City of Rochester and its employees.</w:t>
      </w:r>
    </w:p>
    <w:p w14:paraId="2C80F9D4" w14:textId="1728257B" w:rsidR="43B2542A" w:rsidRPr="003E2F5C" w:rsidRDefault="43B2542A" w:rsidP="75C11EA4">
      <w:pPr>
        <w:pStyle w:val="Heading1"/>
        <w:rPr>
          <w:sz w:val="36"/>
          <w:szCs w:val="32"/>
        </w:rPr>
      </w:pPr>
      <w:r w:rsidRPr="003E2F5C">
        <w:rPr>
          <w:rStyle w:val="SubtleEmphasis"/>
          <w:i w:val="0"/>
          <w:iCs w:val="0"/>
          <w:color w:val="00586F" w:themeColor="accent4"/>
          <w:sz w:val="36"/>
          <w:szCs w:val="32"/>
        </w:rPr>
        <w:t>Expectations</w:t>
      </w:r>
    </w:p>
    <w:p w14:paraId="755605BB" w14:textId="65507B08" w:rsidR="00576841" w:rsidRPr="003E2F5C" w:rsidRDefault="00576841" w:rsidP="003E2F5C">
      <w:pPr>
        <w:spacing w:line="240" w:lineRule="auto"/>
        <w:rPr>
          <w:sz w:val="22"/>
          <w:szCs w:val="22"/>
        </w:rPr>
      </w:pPr>
      <w:r w:rsidRPr="003E2F5C">
        <w:rPr>
          <w:sz w:val="22"/>
          <w:szCs w:val="22"/>
        </w:rPr>
        <w:t>The City of Rochester requires that offices and other spaces used by teammates remain free of products</w:t>
      </w:r>
      <w:r w:rsidR="5254B7DA" w:rsidRPr="003E2F5C">
        <w:rPr>
          <w:sz w:val="22"/>
          <w:szCs w:val="22"/>
        </w:rPr>
        <w:t xml:space="preserve"> containing fragrance for both personal care and environmental ambiance.</w:t>
      </w:r>
      <w:r w:rsidRPr="003E2F5C">
        <w:rPr>
          <w:sz w:val="22"/>
          <w:szCs w:val="22"/>
        </w:rPr>
        <w:t xml:space="preserve"> Therefore: </w:t>
      </w:r>
    </w:p>
    <w:p w14:paraId="67A65FBC" w14:textId="5BE053B0" w:rsidR="00576841" w:rsidRPr="003E2F5C" w:rsidRDefault="00576841" w:rsidP="003E2F5C">
      <w:pPr>
        <w:spacing w:line="240" w:lineRule="auto"/>
        <w:rPr>
          <w:sz w:val="22"/>
          <w:szCs w:val="22"/>
        </w:rPr>
      </w:pPr>
      <w:r w:rsidRPr="003E2F5C">
        <w:rPr>
          <w:sz w:val="22"/>
          <w:szCs w:val="22"/>
        </w:rPr>
        <w:t xml:space="preserve">The City of Rochester will work with Facility Management Teams to ensure that products used to clean and maintain the building are fragrance-free and that employee exposure to cleaning chemicals is limited. Use of cleaning products other than those approved and purchased by </w:t>
      </w:r>
      <w:r w:rsidR="0048235D">
        <w:rPr>
          <w:sz w:val="22"/>
          <w:szCs w:val="22"/>
        </w:rPr>
        <w:t>t</w:t>
      </w:r>
      <w:r w:rsidRPr="003E2F5C">
        <w:rPr>
          <w:sz w:val="22"/>
          <w:szCs w:val="22"/>
        </w:rPr>
        <w:t xml:space="preserve">he City of Rochester Joint Facilities Team is prohibited. </w:t>
      </w:r>
    </w:p>
    <w:p w14:paraId="0BB777EC" w14:textId="1587A98C" w:rsidR="00576841" w:rsidRPr="003E2F5C" w:rsidRDefault="00576841" w:rsidP="003E2F5C">
      <w:pPr>
        <w:spacing w:line="240" w:lineRule="auto"/>
        <w:rPr>
          <w:sz w:val="22"/>
          <w:szCs w:val="22"/>
        </w:rPr>
      </w:pPr>
      <w:r w:rsidRPr="003E2F5C">
        <w:rPr>
          <w:sz w:val="22"/>
          <w:szCs w:val="22"/>
        </w:rPr>
        <w:t xml:space="preserve">City teammates are required to refrain from wearing or using any </w:t>
      </w:r>
      <w:r w:rsidR="44718471" w:rsidRPr="003E2F5C">
        <w:rPr>
          <w:sz w:val="22"/>
          <w:szCs w:val="22"/>
        </w:rPr>
        <w:t>products containing fragrance</w:t>
      </w:r>
      <w:r w:rsidRPr="003E2F5C">
        <w:rPr>
          <w:sz w:val="22"/>
          <w:szCs w:val="22"/>
        </w:rPr>
        <w:t xml:space="preserve"> while on the premises.  These include, but are not limited to, perfume, cologne, body sprays, aftershave, scented lotion, scented hair products, scented deodorants, and similar products.  </w:t>
      </w:r>
    </w:p>
    <w:p w14:paraId="0FC724F6" w14:textId="10EC7456" w:rsidR="00576841" w:rsidRPr="003E2F5C" w:rsidRDefault="00576841" w:rsidP="003E2F5C">
      <w:pPr>
        <w:spacing w:line="240" w:lineRule="auto"/>
        <w:rPr>
          <w:sz w:val="22"/>
          <w:szCs w:val="22"/>
        </w:rPr>
      </w:pPr>
      <w:r w:rsidRPr="003E2F5C">
        <w:rPr>
          <w:sz w:val="22"/>
          <w:szCs w:val="22"/>
        </w:rPr>
        <w:t xml:space="preserve">Use of air fresheners, plug-ins, </w:t>
      </w:r>
      <w:r w:rsidR="48C4A591" w:rsidRPr="003E2F5C">
        <w:rPr>
          <w:sz w:val="22"/>
          <w:szCs w:val="22"/>
        </w:rPr>
        <w:t xml:space="preserve">diffusers, incense </w:t>
      </w:r>
      <w:r w:rsidRPr="003E2F5C">
        <w:rPr>
          <w:sz w:val="22"/>
          <w:szCs w:val="22"/>
        </w:rPr>
        <w:t xml:space="preserve">and candles or any </w:t>
      </w:r>
      <w:r w:rsidR="6E3E7C1A" w:rsidRPr="003E2F5C">
        <w:rPr>
          <w:sz w:val="22"/>
          <w:szCs w:val="22"/>
        </w:rPr>
        <w:t>fragrance</w:t>
      </w:r>
      <w:r w:rsidRPr="003E2F5C">
        <w:rPr>
          <w:sz w:val="22"/>
          <w:szCs w:val="22"/>
        </w:rPr>
        <w:t xml:space="preserve"> generating devices is prohibited in all City owned Facilities and vehicles. </w:t>
      </w:r>
    </w:p>
    <w:p w14:paraId="6A898BB6" w14:textId="3416C84E" w:rsidR="00576841" w:rsidRPr="003E2F5C" w:rsidRDefault="00576841" w:rsidP="003E2F5C">
      <w:pPr>
        <w:spacing w:line="240" w:lineRule="auto"/>
        <w:rPr>
          <w:sz w:val="22"/>
          <w:szCs w:val="22"/>
        </w:rPr>
      </w:pPr>
      <w:r w:rsidRPr="003E2F5C">
        <w:rPr>
          <w:sz w:val="22"/>
          <w:szCs w:val="22"/>
        </w:rPr>
        <w:t xml:space="preserve">The City of Rochester shall inform visitors of this policy via a posting at each publicly accessible Facility.  </w:t>
      </w:r>
    </w:p>
    <w:p w14:paraId="2D7BA7E9" w14:textId="0622D6E6" w:rsidR="00576841" w:rsidRPr="003E2F5C" w:rsidRDefault="00576841" w:rsidP="003E2F5C">
      <w:pPr>
        <w:spacing w:line="240" w:lineRule="auto"/>
        <w:rPr>
          <w:b/>
          <w:bCs/>
          <w:sz w:val="22"/>
          <w:szCs w:val="22"/>
        </w:rPr>
      </w:pPr>
      <w:r w:rsidRPr="003E2F5C">
        <w:rPr>
          <w:sz w:val="22"/>
          <w:szCs w:val="22"/>
        </w:rPr>
        <w:t>Violations of this Fragrance</w:t>
      </w:r>
      <w:r w:rsidR="117335C8" w:rsidRPr="003E2F5C">
        <w:rPr>
          <w:sz w:val="22"/>
          <w:szCs w:val="22"/>
        </w:rPr>
        <w:t xml:space="preserve"> in the</w:t>
      </w:r>
      <w:r w:rsidRPr="003E2F5C">
        <w:rPr>
          <w:sz w:val="22"/>
          <w:szCs w:val="22"/>
        </w:rPr>
        <w:t xml:space="preserve"> </w:t>
      </w:r>
      <w:r w:rsidR="41E06A8E" w:rsidRPr="003E2F5C">
        <w:rPr>
          <w:sz w:val="22"/>
          <w:szCs w:val="22"/>
        </w:rPr>
        <w:t xml:space="preserve">Workplace </w:t>
      </w:r>
      <w:r w:rsidRPr="003E2F5C">
        <w:rPr>
          <w:sz w:val="22"/>
          <w:szCs w:val="22"/>
        </w:rPr>
        <w:t xml:space="preserve">Policy by employees will be handled through standard disciplinary procedures.  </w:t>
      </w:r>
    </w:p>
    <w:p w14:paraId="7D1D824C" w14:textId="002DF4EA" w:rsidR="00EC74B9" w:rsidRPr="007A0EA6" w:rsidRDefault="00EC74B9" w:rsidP="00395D1A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>Associated Forms</w:t>
      </w:r>
    </w:p>
    <w:p w14:paraId="39486CEB" w14:textId="56BFF3F1" w:rsidR="00EC74B9" w:rsidRPr="00395D1A" w:rsidRDefault="00EC74B9" w:rsidP="00395D1A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All forms associated with this policy can be found on Rochester@Work. </w:t>
      </w:r>
    </w:p>
    <w:p w14:paraId="5AE8E9B6" w14:textId="12C2F153" w:rsidR="00EC74B9" w:rsidRPr="00395D1A" w:rsidRDefault="009852AC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N/A</w:t>
      </w:r>
    </w:p>
    <w:p w14:paraId="600E3B1C" w14:textId="3EB9E7CC" w:rsidR="00EC74B9" w:rsidRPr="007A0EA6" w:rsidRDefault="00EC74B9" w:rsidP="00395D1A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 xml:space="preserve">Legal &amp; Statutory Authority </w:t>
      </w:r>
    </w:p>
    <w:p w14:paraId="43FB9E38" w14:textId="7D9C1F13" w:rsidR="00EC74B9" w:rsidRPr="00395D1A" w:rsidRDefault="009852AC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N/A</w:t>
      </w:r>
    </w:p>
    <w:p w14:paraId="320AC9D9" w14:textId="1D73B341" w:rsidR="00EC74B9" w:rsidRPr="007A0EA6" w:rsidRDefault="00EC74B9" w:rsidP="00395D1A">
      <w:pPr>
        <w:pStyle w:val="Heading1"/>
        <w:spacing w:line="240" w:lineRule="auto"/>
        <w:rPr>
          <w:sz w:val="36"/>
          <w:szCs w:val="32"/>
        </w:rPr>
      </w:pPr>
      <w:r w:rsidRPr="007A0EA6">
        <w:rPr>
          <w:sz w:val="36"/>
          <w:szCs w:val="32"/>
        </w:rPr>
        <w:lastRenderedPageBreak/>
        <w:t>Approval &amp; Policy Revisions</w:t>
      </w:r>
    </w:p>
    <w:p w14:paraId="5B552564" w14:textId="25EADE32" w:rsidR="00EC74B9" w:rsidRPr="00395D1A" w:rsidRDefault="00EC74B9" w:rsidP="00395D1A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Policy revisions approved on </w:t>
      </w:r>
      <w:r w:rsidR="0048235D">
        <w:rPr>
          <w:sz w:val="22"/>
          <w:szCs w:val="22"/>
        </w:rPr>
        <w:t>July 1, 2026</w:t>
      </w:r>
    </w:p>
    <w:p w14:paraId="43F98477" w14:textId="6D8294C8" w:rsidR="00EC74B9" w:rsidRDefault="00EC74B9" w:rsidP="00395D1A">
      <w:pPr>
        <w:tabs>
          <w:tab w:val="left" w:pos="6030"/>
        </w:tabs>
        <w:spacing w:line="240" w:lineRule="auto"/>
      </w:pPr>
      <w:r w:rsidRPr="00EC74B9">
        <w:rPr>
          <w:noProof/>
        </w:rPr>
        <w:drawing>
          <wp:inline distT="0" distB="0" distL="0" distR="0" wp14:anchorId="4592A45B" wp14:editId="16F2D889">
            <wp:extent cx="2689410" cy="609600"/>
            <wp:effectExtent l="0" t="0" r="0" b="0"/>
            <wp:docPr id="672040590" name="Picture 2" descr="Alison Zelms, City Administrator's signature, which shows approval of the polic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40590" name="Picture 2" descr="Alison Zelms, City Administrator's signature, which shows approval of the policy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4" cy="6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EC363" w14:textId="3E5AFC81" w:rsidR="003F5163" w:rsidRPr="0048235D" w:rsidRDefault="00EC74B9" w:rsidP="00395D1A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>Alison Zelms</w:t>
      </w:r>
      <w:r w:rsidR="003F5163" w:rsidRPr="00395D1A">
        <w:rPr>
          <w:sz w:val="22"/>
          <w:szCs w:val="22"/>
        </w:rPr>
        <w:t>, City Administrator</w:t>
      </w:r>
    </w:p>
    <w:p w14:paraId="70499FAF" w14:textId="693E7660" w:rsidR="003F5163" w:rsidRDefault="003F5163" w:rsidP="00395D1A">
      <w:pPr>
        <w:pStyle w:val="Heading2"/>
        <w:spacing w:line="240" w:lineRule="auto"/>
        <w:rPr>
          <w:rStyle w:val="SubtleEmphasis"/>
          <w:i w:val="0"/>
          <w:iCs w:val="0"/>
          <w:color w:val="auto"/>
          <w:sz w:val="24"/>
          <w:szCs w:val="22"/>
        </w:rPr>
      </w:pPr>
      <w:r w:rsidRPr="003F5163">
        <w:rPr>
          <w:rStyle w:val="SubtleEmphasis"/>
          <w:i w:val="0"/>
          <w:iCs w:val="0"/>
          <w:color w:val="auto"/>
          <w:sz w:val="24"/>
          <w:szCs w:val="22"/>
        </w:rPr>
        <w:t>Policy History</w:t>
      </w:r>
    </w:p>
    <w:p w14:paraId="4B11AE24" w14:textId="7AAE7AC4" w:rsidR="003F5163" w:rsidRPr="00395D1A" w:rsidRDefault="003F5163" w:rsidP="00395D1A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Current Revision: </w:t>
      </w:r>
      <w:r w:rsidR="009852AC">
        <w:rPr>
          <w:sz w:val="22"/>
          <w:szCs w:val="22"/>
        </w:rPr>
        <w:t>07/2026</w:t>
      </w:r>
    </w:p>
    <w:p w14:paraId="6393660B" w14:textId="1013123F" w:rsidR="003F5163" w:rsidRPr="00395D1A" w:rsidRDefault="003F5163" w:rsidP="00395D1A">
      <w:pPr>
        <w:spacing w:line="240" w:lineRule="auto"/>
        <w:rPr>
          <w:sz w:val="22"/>
          <w:szCs w:val="22"/>
        </w:rPr>
      </w:pPr>
      <w:r w:rsidRPr="75C11EA4">
        <w:rPr>
          <w:sz w:val="22"/>
          <w:szCs w:val="22"/>
        </w:rPr>
        <w:t>Previous Revision(s):</w:t>
      </w:r>
      <w:r w:rsidR="009852AC" w:rsidRPr="75C11EA4">
        <w:rPr>
          <w:sz w:val="22"/>
          <w:szCs w:val="22"/>
        </w:rPr>
        <w:t xml:space="preserve"> </w:t>
      </w:r>
      <w:r w:rsidR="1DE22C96" w:rsidRPr="75C11EA4">
        <w:rPr>
          <w:sz w:val="22"/>
          <w:szCs w:val="22"/>
        </w:rPr>
        <w:t>N/A</w:t>
      </w:r>
    </w:p>
    <w:sectPr w:rsidR="003F5163" w:rsidRPr="00395D1A" w:rsidSect="00854780">
      <w:headerReference w:type="default" r:id="rId13"/>
      <w:type w:val="continuous"/>
      <w:pgSz w:w="12240" w:h="15840"/>
      <w:pgMar w:top="720" w:right="1440" w:bottom="1440" w:left="1440" w:header="59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1B34" w14:textId="77777777" w:rsidR="00AF0678" w:rsidRDefault="00AF0678" w:rsidP="00304D1F">
      <w:r>
        <w:separator/>
      </w:r>
    </w:p>
  </w:endnote>
  <w:endnote w:type="continuationSeparator" w:id="0">
    <w:p w14:paraId="2FCA1600" w14:textId="77777777" w:rsidR="00AF0678" w:rsidRDefault="00AF0678" w:rsidP="003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A4CA5" w14:textId="77777777" w:rsidR="00AF0678" w:rsidRDefault="00AF0678" w:rsidP="00304D1F">
      <w:r>
        <w:separator/>
      </w:r>
    </w:p>
  </w:footnote>
  <w:footnote w:type="continuationSeparator" w:id="0">
    <w:p w14:paraId="1FBCE9DC" w14:textId="77777777" w:rsidR="00AF0678" w:rsidRDefault="00AF0678" w:rsidP="0030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E008" w14:textId="77777777" w:rsidR="00C85759" w:rsidRDefault="00C85759" w:rsidP="00304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4411"/>
    <w:multiLevelType w:val="multilevel"/>
    <w:tmpl w:val="26A621AA"/>
    <w:lvl w:ilvl="0">
      <w:start w:val="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42329"/>
    <w:multiLevelType w:val="hybridMultilevel"/>
    <w:tmpl w:val="3508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962"/>
    <w:multiLevelType w:val="hybridMultilevel"/>
    <w:tmpl w:val="0C84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4755"/>
    <w:multiLevelType w:val="hybridMultilevel"/>
    <w:tmpl w:val="952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7375F"/>
    <w:multiLevelType w:val="hybridMultilevel"/>
    <w:tmpl w:val="07488E86"/>
    <w:lvl w:ilvl="0" w:tplc="8A1CE20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A10D1C"/>
    <w:multiLevelType w:val="hybridMultilevel"/>
    <w:tmpl w:val="6D3C2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84B0A"/>
    <w:multiLevelType w:val="hybridMultilevel"/>
    <w:tmpl w:val="1E9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42C9B"/>
    <w:multiLevelType w:val="hybridMultilevel"/>
    <w:tmpl w:val="EA90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E7947"/>
    <w:multiLevelType w:val="hybridMultilevel"/>
    <w:tmpl w:val="269E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905FA"/>
    <w:multiLevelType w:val="hybridMultilevel"/>
    <w:tmpl w:val="E8848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566D72"/>
    <w:multiLevelType w:val="hybridMultilevel"/>
    <w:tmpl w:val="E44E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443403">
    <w:abstractNumId w:val="5"/>
  </w:num>
  <w:num w:numId="2" w16cid:durableId="1177840911">
    <w:abstractNumId w:val="5"/>
  </w:num>
  <w:num w:numId="3" w16cid:durableId="1600986767">
    <w:abstractNumId w:val="1"/>
  </w:num>
  <w:num w:numId="4" w16cid:durableId="1991249410">
    <w:abstractNumId w:val="0"/>
  </w:num>
  <w:num w:numId="5" w16cid:durableId="1842621057">
    <w:abstractNumId w:val="8"/>
  </w:num>
  <w:num w:numId="6" w16cid:durableId="674042829">
    <w:abstractNumId w:val="7"/>
  </w:num>
  <w:num w:numId="7" w16cid:durableId="1606842324">
    <w:abstractNumId w:val="6"/>
  </w:num>
  <w:num w:numId="8" w16cid:durableId="1686594550">
    <w:abstractNumId w:val="3"/>
  </w:num>
  <w:num w:numId="9" w16cid:durableId="1986427474">
    <w:abstractNumId w:val="9"/>
  </w:num>
  <w:num w:numId="10" w16cid:durableId="1883976744">
    <w:abstractNumId w:val="4"/>
  </w:num>
  <w:num w:numId="11" w16cid:durableId="1014645314">
    <w:abstractNumId w:val="2"/>
  </w:num>
  <w:num w:numId="12" w16cid:durableId="1278200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33"/>
    <w:rsid w:val="00016196"/>
    <w:rsid w:val="00021537"/>
    <w:rsid w:val="00024448"/>
    <w:rsid w:val="00027D6D"/>
    <w:rsid w:val="000A4112"/>
    <w:rsid w:val="000C2EFD"/>
    <w:rsid w:val="000C4069"/>
    <w:rsid w:val="000D115B"/>
    <w:rsid w:val="000E540F"/>
    <w:rsid w:val="001125D6"/>
    <w:rsid w:val="00116F6D"/>
    <w:rsid w:val="00142A43"/>
    <w:rsid w:val="001441DB"/>
    <w:rsid w:val="0014716A"/>
    <w:rsid w:val="0017111F"/>
    <w:rsid w:val="0017283E"/>
    <w:rsid w:val="00173B1D"/>
    <w:rsid w:val="001936CB"/>
    <w:rsid w:val="001A5440"/>
    <w:rsid w:val="001B47EE"/>
    <w:rsid w:val="001C42E7"/>
    <w:rsid w:val="001D5DA6"/>
    <w:rsid w:val="00204D63"/>
    <w:rsid w:val="00223C1A"/>
    <w:rsid w:val="00224641"/>
    <w:rsid w:val="00231133"/>
    <w:rsid w:val="0023384B"/>
    <w:rsid w:val="00282C02"/>
    <w:rsid w:val="00295B5B"/>
    <w:rsid w:val="002A0948"/>
    <w:rsid w:val="002B1571"/>
    <w:rsid w:val="002B57E4"/>
    <w:rsid w:val="002C3EF1"/>
    <w:rsid w:val="00301B30"/>
    <w:rsid w:val="00304D1F"/>
    <w:rsid w:val="00331EF7"/>
    <w:rsid w:val="00332659"/>
    <w:rsid w:val="00340E1E"/>
    <w:rsid w:val="0034386E"/>
    <w:rsid w:val="00353D56"/>
    <w:rsid w:val="00385A3B"/>
    <w:rsid w:val="0038630C"/>
    <w:rsid w:val="00395D1A"/>
    <w:rsid w:val="003A6E9F"/>
    <w:rsid w:val="003B7987"/>
    <w:rsid w:val="003E2F5C"/>
    <w:rsid w:val="003F5163"/>
    <w:rsid w:val="00402844"/>
    <w:rsid w:val="00405FBA"/>
    <w:rsid w:val="00421F7E"/>
    <w:rsid w:val="00427530"/>
    <w:rsid w:val="004307CB"/>
    <w:rsid w:val="004343D7"/>
    <w:rsid w:val="00460298"/>
    <w:rsid w:val="0046203B"/>
    <w:rsid w:val="0047304B"/>
    <w:rsid w:val="00481ABE"/>
    <w:rsid w:val="0048235D"/>
    <w:rsid w:val="00490190"/>
    <w:rsid w:val="00495207"/>
    <w:rsid w:val="004A7492"/>
    <w:rsid w:val="004C1999"/>
    <w:rsid w:val="004C3BFD"/>
    <w:rsid w:val="004C6431"/>
    <w:rsid w:val="004E3B67"/>
    <w:rsid w:val="004E529A"/>
    <w:rsid w:val="004E6BB9"/>
    <w:rsid w:val="00513E0B"/>
    <w:rsid w:val="0051571F"/>
    <w:rsid w:val="005203BB"/>
    <w:rsid w:val="00554416"/>
    <w:rsid w:val="00576841"/>
    <w:rsid w:val="00580C59"/>
    <w:rsid w:val="0058108E"/>
    <w:rsid w:val="005941EE"/>
    <w:rsid w:val="005D4AD7"/>
    <w:rsid w:val="005E7CCB"/>
    <w:rsid w:val="005F480E"/>
    <w:rsid w:val="0060101E"/>
    <w:rsid w:val="00602D11"/>
    <w:rsid w:val="00603215"/>
    <w:rsid w:val="006174FF"/>
    <w:rsid w:val="00621F85"/>
    <w:rsid w:val="00636A84"/>
    <w:rsid w:val="00645E53"/>
    <w:rsid w:val="00663633"/>
    <w:rsid w:val="006671A2"/>
    <w:rsid w:val="006867B1"/>
    <w:rsid w:val="00706417"/>
    <w:rsid w:val="00717428"/>
    <w:rsid w:val="00722CCA"/>
    <w:rsid w:val="00723495"/>
    <w:rsid w:val="00740C16"/>
    <w:rsid w:val="007504A8"/>
    <w:rsid w:val="00751F62"/>
    <w:rsid w:val="00772F91"/>
    <w:rsid w:val="007733CB"/>
    <w:rsid w:val="0077650D"/>
    <w:rsid w:val="00776524"/>
    <w:rsid w:val="007A0EA6"/>
    <w:rsid w:val="007A6809"/>
    <w:rsid w:val="007B096F"/>
    <w:rsid w:val="007B1499"/>
    <w:rsid w:val="007D452E"/>
    <w:rsid w:val="007F370B"/>
    <w:rsid w:val="00817E2E"/>
    <w:rsid w:val="00854780"/>
    <w:rsid w:val="0086239A"/>
    <w:rsid w:val="00881941"/>
    <w:rsid w:val="0088755C"/>
    <w:rsid w:val="0089529F"/>
    <w:rsid w:val="008A08F2"/>
    <w:rsid w:val="008C0220"/>
    <w:rsid w:val="008E5085"/>
    <w:rsid w:val="008E576D"/>
    <w:rsid w:val="008F05B3"/>
    <w:rsid w:val="008F65E6"/>
    <w:rsid w:val="008F72BB"/>
    <w:rsid w:val="009115B2"/>
    <w:rsid w:val="00923E96"/>
    <w:rsid w:val="00926655"/>
    <w:rsid w:val="009344D9"/>
    <w:rsid w:val="00955CAE"/>
    <w:rsid w:val="0098252E"/>
    <w:rsid w:val="009852AC"/>
    <w:rsid w:val="009A296D"/>
    <w:rsid w:val="009B3448"/>
    <w:rsid w:val="009E33EA"/>
    <w:rsid w:val="009F0FC2"/>
    <w:rsid w:val="00A010C6"/>
    <w:rsid w:val="00A05B6F"/>
    <w:rsid w:val="00A27E4E"/>
    <w:rsid w:val="00A33759"/>
    <w:rsid w:val="00A41F64"/>
    <w:rsid w:val="00A553B6"/>
    <w:rsid w:val="00A7445F"/>
    <w:rsid w:val="00A818B5"/>
    <w:rsid w:val="00A85119"/>
    <w:rsid w:val="00A90506"/>
    <w:rsid w:val="00A91989"/>
    <w:rsid w:val="00A956E8"/>
    <w:rsid w:val="00AB1FC2"/>
    <w:rsid w:val="00AC677F"/>
    <w:rsid w:val="00AE3ECD"/>
    <w:rsid w:val="00AF0678"/>
    <w:rsid w:val="00AF3CCF"/>
    <w:rsid w:val="00B0215A"/>
    <w:rsid w:val="00B11FBD"/>
    <w:rsid w:val="00B1523F"/>
    <w:rsid w:val="00B42D09"/>
    <w:rsid w:val="00B5676A"/>
    <w:rsid w:val="00B93779"/>
    <w:rsid w:val="00B951EA"/>
    <w:rsid w:val="00BC03DE"/>
    <w:rsid w:val="00BC6072"/>
    <w:rsid w:val="00BF6D24"/>
    <w:rsid w:val="00C06037"/>
    <w:rsid w:val="00C24A2A"/>
    <w:rsid w:val="00C45EB2"/>
    <w:rsid w:val="00C5787B"/>
    <w:rsid w:val="00C61A03"/>
    <w:rsid w:val="00C6513D"/>
    <w:rsid w:val="00C65665"/>
    <w:rsid w:val="00C85759"/>
    <w:rsid w:val="00CB183E"/>
    <w:rsid w:val="00CB47CD"/>
    <w:rsid w:val="00CD3397"/>
    <w:rsid w:val="00D02145"/>
    <w:rsid w:val="00D338D6"/>
    <w:rsid w:val="00D51BE0"/>
    <w:rsid w:val="00D563FA"/>
    <w:rsid w:val="00D75A5A"/>
    <w:rsid w:val="00D97A54"/>
    <w:rsid w:val="00D97C45"/>
    <w:rsid w:val="00DA3E06"/>
    <w:rsid w:val="00DB4673"/>
    <w:rsid w:val="00DC2ED9"/>
    <w:rsid w:val="00DC408E"/>
    <w:rsid w:val="00DD3CA5"/>
    <w:rsid w:val="00DE6355"/>
    <w:rsid w:val="00DF6311"/>
    <w:rsid w:val="00DF7A85"/>
    <w:rsid w:val="00E36189"/>
    <w:rsid w:val="00E40D1F"/>
    <w:rsid w:val="00E61CD6"/>
    <w:rsid w:val="00E7102A"/>
    <w:rsid w:val="00E77456"/>
    <w:rsid w:val="00E96314"/>
    <w:rsid w:val="00EB140A"/>
    <w:rsid w:val="00EC217D"/>
    <w:rsid w:val="00EC74B9"/>
    <w:rsid w:val="00ED1973"/>
    <w:rsid w:val="00ED1A85"/>
    <w:rsid w:val="00ED1EC9"/>
    <w:rsid w:val="00ED27F2"/>
    <w:rsid w:val="00ED6BE6"/>
    <w:rsid w:val="00EE15ED"/>
    <w:rsid w:val="00EE67AB"/>
    <w:rsid w:val="00EF2A10"/>
    <w:rsid w:val="00F65181"/>
    <w:rsid w:val="00F851CD"/>
    <w:rsid w:val="00F86062"/>
    <w:rsid w:val="00FA3DDD"/>
    <w:rsid w:val="00FB5978"/>
    <w:rsid w:val="00FC6452"/>
    <w:rsid w:val="00FD4D71"/>
    <w:rsid w:val="00FD5E3E"/>
    <w:rsid w:val="00FE594B"/>
    <w:rsid w:val="00FE69BB"/>
    <w:rsid w:val="00FF1BFA"/>
    <w:rsid w:val="00FF623E"/>
    <w:rsid w:val="01C2C618"/>
    <w:rsid w:val="02EE7503"/>
    <w:rsid w:val="0E4FEE1C"/>
    <w:rsid w:val="1100C1D3"/>
    <w:rsid w:val="117335C8"/>
    <w:rsid w:val="1DE22C96"/>
    <w:rsid w:val="1F104ABE"/>
    <w:rsid w:val="26B5FE00"/>
    <w:rsid w:val="271EA642"/>
    <w:rsid w:val="2E1BC101"/>
    <w:rsid w:val="2F917196"/>
    <w:rsid w:val="31DEAE56"/>
    <w:rsid w:val="40B6FB9D"/>
    <w:rsid w:val="40D035E5"/>
    <w:rsid w:val="40F6B552"/>
    <w:rsid w:val="41E06A8E"/>
    <w:rsid w:val="43B2542A"/>
    <w:rsid w:val="44718471"/>
    <w:rsid w:val="478A009E"/>
    <w:rsid w:val="48C4A591"/>
    <w:rsid w:val="4E8E52CE"/>
    <w:rsid w:val="50A2B6DA"/>
    <w:rsid w:val="51DBD89C"/>
    <w:rsid w:val="5254B7DA"/>
    <w:rsid w:val="627C6B5F"/>
    <w:rsid w:val="65ECB121"/>
    <w:rsid w:val="6E3E7C1A"/>
    <w:rsid w:val="74AAC66D"/>
    <w:rsid w:val="75C1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A43C"/>
  <w15:chartTrackingRefBased/>
  <w15:docId w15:val="{0FDD8E88-156E-43C3-A15A-DB75F5D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779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BFD"/>
    <w:pPr>
      <w:keepNext/>
      <w:keepLines/>
      <w:spacing w:before="240" w:after="80"/>
      <w:outlineLvl w:val="0"/>
    </w:pPr>
    <w:rPr>
      <w:rFonts w:eastAsiaTheme="majorEastAsia"/>
      <w:b/>
      <w:bCs/>
      <w:color w:val="00586F" w:themeColor="text2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96D"/>
    <w:pPr>
      <w:keepNext/>
      <w:keepLines/>
      <w:spacing w:before="160" w:after="80"/>
      <w:outlineLvl w:val="1"/>
    </w:pPr>
    <w:rPr>
      <w:rFonts w:eastAsiaTheme="majorEastAsia"/>
      <w:b/>
      <w:bCs/>
      <w:color w:val="00586F" w:themeColor="text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BFD"/>
    <w:pPr>
      <w:keepNext/>
      <w:keepLines/>
      <w:spacing w:before="160" w:after="80"/>
      <w:outlineLvl w:val="2"/>
    </w:pPr>
    <w:rPr>
      <w:rFonts w:eastAsiaTheme="majorEastAsia"/>
      <w:color w:val="00586F" w:themeColor="text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BFD"/>
    <w:pPr>
      <w:keepNext/>
      <w:keepLines/>
      <w:spacing w:before="80" w:after="40"/>
      <w:outlineLvl w:val="3"/>
    </w:pPr>
    <w:rPr>
      <w:rFonts w:eastAsiaTheme="majorEastAsia"/>
      <w:i/>
      <w:iCs/>
      <w:color w:val="00586F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125D6"/>
    <w:pPr>
      <w:keepNext/>
      <w:keepLines/>
      <w:spacing w:before="80" w:after="40"/>
      <w:outlineLvl w:val="4"/>
    </w:pPr>
    <w:rPr>
      <w:rFonts w:eastAsiaTheme="majorEastAsia" w:cstheme="majorBidi"/>
      <w:color w:val="39A4B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FD"/>
    <w:rPr>
      <w:rFonts w:ascii="Arial" w:eastAsiaTheme="majorEastAsia" w:hAnsi="Arial" w:cs="Arial"/>
      <w:b/>
      <w:bCs/>
      <w:color w:val="00586F" w:themeColor="text2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96D"/>
    <w:rPr>
      <w:rFonts w:ascii="Arial" w:eastAsiaTheme="majorEastAsia" w:hAnsi="Arial" w:cs="Arial"/>
      <w:b/>
      <w:bCs/>
      <w:color w:val="00586F" w:themeColor="text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3BFD"/>
    <w:rPr>
      <w:rFonts w:ascii="Arial" w:eastAsiaTheme="majorEastAsia" w:hAnsi="Arial" w:cs="Arial"/>
      <w:color w:val="00586F" w:themeColor="text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C3BFD"/>
    <w:rPr>
      <w:rFonts w:ascii="Arial" w:eastAsiaTheme="majorEastAsia" w:hAnsi="Arial" w:cs="Arial"/>
      <w:i/>
      <w:iCs/>
      <w:color w:val="00586F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5D6"/>
    <w:rPr>
      <w:rFonts w:eastAsiaTheme="majorEastAsia" w:cstheme="majorBidi"/>
      <w:color w:val="39A4B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759"/>
    <w:pPr>
      <w:spacing w:before="360" w:after="40" w:line="240" w:lineRule="auto"/>
      <w:contextualSpacing/>
    </w:pPr>
    <w:rPr>
      <w:rFonts w:eastAsiaTheme="majorEastAsia"/>
      <w:b/>
      <w:bCs/>
      <w:color w:val="00586F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759"/>
    <w:rPr>
      <w:rFonts w:ascii="Arial" w:eastAsiaTheme="majorEastAsia" w:hAnsi="Arial" w:cs="Arial"/>
      <w:b/>
      <w:bCs/>
      <w:color w:val="00586F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C1A"/>
    <w:pPr>
      <w:numPr>
        <w:ilvl w:val="1"/>
      </w:numPr>
      <w:spacing w:after="40"/>
    </w:pPr>
    <w:rPr>
      <w:rFonts w:eastAsiaTheme="majorEastAsia" w:cstheme="majorBidi"/>
      <w:b/>
      <w:color w:val="595959" w:themeColor="text1" w:themeTint="A6"/>
      <w:spacing w:val="8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C1A"/>
    <w:rPr>
      <w:rFonts w:ascii="Arial" w:eastAsiaTheme="majorEastAsia" w:hAnsi="Arial" w:cstheme="majorBidi"/>
      <w:b/>
      <w:color w:val="595959" w:themeColor="text1" w:themeTint="A6"/>
      <w:spacing w:val="8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12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F91"/>
    <w:pPr>
      <w:numPr>
        <w:numId w:val="10"/>
      </w:numPr>
      <w:spacing w:after="160"/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125D6"/>
    <w:rPr>
      <w:i/>
      <w:iCs/>
      <w:color w:val="39A4B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13E0B"/>
    <w:pPr>
      <w:pBdr>
        <w:top w:val="single" w:sz="4" w:space="10" w:color="39A4BD" w:themeColor="accent1" w:themeShade="BF"/>
        <w:bottom w:val="single" w:sz="4" w:space="10" w:color="39A4BD" w:themeColor="accent1" w:themeShade="BF"/>
      </w:pBdr>
      <w:spacing w:before="360" w:after="360"/>
      <w:ind w:left="864" w:right="864"/>
      <w:jc w:val="center"/>
    </w:pPr>
    <w:rPr>
      <w:i/>
      <w:iCs/>
      <w:color w:val="00586F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E0B"/>
    <w:rPr>
      <w:rFonts w:ascii="Arial" w:hAnsi="Arial" w:cs="Arial"/>
      <w:i/>
      <w:iCs/>
      <w:color w:val="00586F" w:themeColor="text2"/>
    </w:rPr>
  </w:style>
  <w:style w:type="character" w:styleId="IntenseReference">
    <w:name w:val="Intense Reference"/>
    <w:basedOn w:val="DefaultParagraphFont"/>
    <w:uiPriority w:val="32"/>
    <w:rsid w:val="001125D6"/>
    <w:rPr>
      <w:b/>
      <w:bCs/>
      <w:smallCaps/>
      <w:color w:val="39A4B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D6"/>
  </w:style>
  <w:style w:type="paragraph" w:styleId="Footer">
    <w:name w:val="footer"/>
    <w:basedOn w:val="Normal"/>
    <w:link w:val="Foot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D6"/>
  </w:style>
  <w:style w:type="table" w:styleId="TableGrid">
    <w:name w:val="Table Grid"/>
    <w:basedOn w:val="TableNormal"/>
    <w:uiPriority w:val="39"/>
    <w:rsid w:val="0011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5E7CCB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5E7CC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5E7CC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E7CCB"/>
    <w:rPr>
      <w:i/>
      <w:iCs/>
      <w:color w:val="404040" w:themeColor="text1" w:themeTint="BF"/>
    </w:rPr>
  </w:style>
  <w:style w:type="table" w:styleId="ListTable3-Accent4">
    <w:name w:val="List Table 3 Accent 4"/>
    <w:basedOn w:val="TableNormal"/>
    <w:uiPriority w:val="48"/>
    <w:rsid w:val="005F480E"/>
    <w:pPr>
      <w:spacing w:after="0" w:line="240" w:lineRule="auto"/>
    </w:pPr>
    <w:tblPr>
      <w:tblStyleRowBandSize w:val="1"/>
      <w:tblStyleColBandSize w:val="1"/>
      <w:tblBorders>
        <w:top w:val="single" w:sz="4" w:space="0" w:color="00586F" w:themeColor="accent4"/>
        <w:left w:val="single" w:sz="4" w:space="0" w:color="00586F" w:themeColor="accent4"/>
        <w:bottom w:val="single" w:sz="4" w:space="0" w:color="00586F" w:themeColor="accent4"/>
        <w:right w:val="single" w:sz="4" w:space="0" w:color="0058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058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86F" w:themeColor="accent4"/>
          <w:right w:val="single" w:sz="4" w:space="0" w:color="00586F" w:themeColor="accent4"/>
        </w:tcBorders>
      </w:tcPr>
    </w:tblStylePr>
    <w:tblStylePr w:type="band1Horz">
      <w:tblPr/>
      <w:tcPr>
        <w:tcBorders>
          <w:top w:val="single" w:sz="4" w:space="0" w:color="00586F" w:themeColor="accent4"/>
          <w:bottom w:val="single" w:sz="4" w:space="0" w:color="0058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86F" w:themeColor="accent4"/>
          <w:left w:val="nil"/>
        </w:tcBorders>
      </w:tcPr>
    </w:tblStylePr>
    <w:tblStylePr w:type="swCell">
      <w:tblPr/>
      <w:tcPr>
        <w:tcBorders>
          <w:top w:val="double" w:sz="4" w:space="0" w:color="00586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833177" w:themeColor="accent5"/>
        <w:left w:val="single" w:sz="4" w:space="0" w:color="833177" w:themeColor="accent5"/>
        <w:bottom w:val="single" w:sz="4" w:space="0" w:color="833177" w:themeColor="accent5"/>
        <w:right w:val="single" w:sz="4" w:space="0" w:color="83317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3177" w:themeFill="accent5"/>
      </w:tcPr>
    </w:tblStylePr>
    <w:tblStylePr w:type="lastRow">
      <w:rPr>
        <w:b/>
        <w:bCs/>
      </w:rPr>
      <w:tblPr/>
      <w:tcPr>
        <w:tcBorders>
          <w:top w:val="double" w:sz="4" w:space="0" w:color="83317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3177" w:themeColor="accent5"/>
          <w:right w:val="single" w:sz="4" w:space="0" w:color="833177" w:themeColor="accent5"/>
        </w:tcBorders>
      </w:tcPr>
    </w:tblStylePr>
    <w:tblStylePr w:type="band1Horz">
      <w:tblPr/>
      <w:tcPr>
        <w:tcBorders>
          <w:top w:val="single" w:sz="4" w:space="0" w:color="833177" w:themeColor="accent5"/>
          <w:bottom w:val="single" w:sz="4" w:space="0" w:color="83317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3177" w:themeColor="accent5"/>
          <w:left w:val="nil"/>
        </w:tcBorders>
      </w:tcPr>
    </w:tblStylePr>
    <w:tblStylePr w:type="swCell">
      <w:tblPr/>
      <w:tcPr>
        <w:tcBorders>
          <w:top w:val="double" w:sz="4" w:space="0" w:color="833177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5BAC9" w:themeColor="accent3"/>
        <w:left w:val="single" w:sz="4" w:space="0" w:color="A5BAC9" w:themeColor="accent3"/>
        <w:bottom w:val="single" w:sz="4" w:space="0" w:color="A5BAC9" w:themeColor="accent3"/>
        <w:right w:val="single" w:sz="4" w:space="0" w:color="A5BA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A5BA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AC9" w:themeColor="accent3"/>
          <w:right w:val="single" w:sz="4" w:space="0" w:color="A5BAC9" w:themeColor="accent3"/>
        </w:tcBorders>
      </w:tcPr>
    </w:tblStylePr>
    <w:tblStylePr w:type="band1Horz">
      <w:tblPr/>
      <w:tcPr>
        <w:tcBorders>
          <w:top w:val="single" w:sz="4" w:space="0" w:color="A5BAC9" w:themeColor="accent3"/>
          <w:bottom w:val="single" w:sz="4" w:space="0" w:color="A5BA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AC9" w:themeColor="accent3"/>
          <w:left w:val="nil"/>
        </w:tcBorders>
      </w:tcPr>
    </w:tblStylePr>
    <w:tblStylePr w:type="swCell">
      <w:tblPr/>
      <w:tcPr>
        <w:tcBorders>
          <w:top w:val="double" w:sz="4" w:space="0" w:color="A5BAC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E6D67D" w:themeColor="accent2"/>
        <w:left w:val="single" w:sz="4" w:space="0" w:color="E6D67D" w:themeColor="accent2"/>
        <w:bottom w:val="single" w:sz="4" w:space="0" w:color="E6D67D" w:themeColor="accent2"/>
        <w:right w:val="single" w:sz="4" w:space="0" w:color="E6D67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E6D67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D67D" w:themeColor="accent2"/>
          <w:right w:val="single" w:sz="4" w:space="0" w:color="E6D67D" w:themeColor="accent2"/>
        </w:tcBorders>
      </w:tcPr>
    </w:tblStylePr>
    <w:tblStylePr w:type="band1Horz">
      <w:tblPr/>
      <w:tcPr>
        <w:tcBorders>
          <w:top w:val="single" w:sz="4" w:space="0" w:color="E6D67D" w:themeColor="accent2"/>
          <w:bottom w:val="single" w:sz="4" w:space="0" w:color="E6D67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D67D" w:themeColor="accent2"/>
          <w:left w:val="nil"/>
        </w:tcBorders>
      </w:tcPr>
    </w:tblStylePr>
    <w:tblStylePr w:type="swCell">
      <w:tblPr/>
      <w:tcPr>
        <w:tcBorders>
          <w:top w:val="double" w:sz="4" w:space="0" w:color="E6D67D" w:themeColor="accent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BDAE5" w:themeColor="accent1" w:themeTint="99"/>
        <w:left w:val="single" w:sz="4" w:space="0" w:color="ABDAE5" w:themeColor="accent1" w:themeTint="99"/>
        <w:bottom w:val="single" w:sz="4" w:space="0" w:color="ABDAE5" w:themeColor="accent1" w:themeTint="99"/>
        <w:right w:val="single" w:sz="4" w:space="0" w:color="ABDAE5" w:themeColor="accent1" w:themeTint="99"/>
        <w:insideH w:val="single" w:sz="4" w:space="0" w:color="ABD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3D5" w:themeColor="accent1"/>
          <w:left w:val="single" w:sz="4" w:space="0" w:color="74C3D5" w:themeColor="accent1"/>
          <w:bottom w:val="single" w:sz="4" w:space="0" w:color="74C3D5" w:themeColor="accent1"/>
          <w:right w:val="single" w:sz="4" w:space="0" w:color="74C3D5" w:themeColor="accent1"/>
          <w:insideH w:val="nil"/>
        </w:tcBorders>
        <w:shd w:val="clear" w:color="auto" w:fill="74C3D5" w:themeFill="accent1"/>
      </w:tcPr>
    </w:tblStylePr>
    <w:tblStylePr w:type="lastRow">
      <w:rPr>
        <w:b/>
        <w:bCs/>
      </w:rPr>
      <w:tblPr/>
      <w:tcPr>
        <w:tcBorders>
          <w:top w:val="double" w:sz="4" w:space="0" w:color="ABDA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6" w:themeFill="accent1" w:themeFillTint="33"/>
      </w:tcPr>
    </w:tblStylePr>
    <w:tblStylePr w:type="band1Horz">
      <w:tblPr/>
      <w:tcPr>
        <w:shd w:val="clear" w:color="auto" w:fill="E3F2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F0E6B1" w:themeColor="accent2" w:themeTint="99"/>
        <w:left w:val="single" w:sz="4" w:space="0" w:color="F0E6B1" w:themeColor="accent2" w:themeTint="99"/>
        <w:bottom w:val="single" w:sz="4" w:space="0" w:color="F0E6B1" w:themeColor="accent2" w:themeTint="99"/>
        <w:right w:val="single" w:sz="4" w:space="0" w:color="F0E6B1" w:themeColor="accent2" w:themeTint="99"/>
        <w:insideH w:val="single" w:sz="4" w:space="0" w:color="F0E6B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D67D" w:themeColor="accent2"/>
          <w:left w:val="single" w:sz="4" w:space="0" w:color="E6D67D" w:themeColor="accent2"/>
          <w:bottom w:val="single" w:sz="4" w:space="0" w:color="E6D67D" w:themeColor="accent2"/>
          <w:right w:val="single" w:sz="4" w:space="0" w:color="E6D67D" w:themeColor="accent2"/>
          <w:insideH w:val="nil"/>
        </w:tcBorders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F0E6B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5" w:themeFill="accent2" w:themeFillTint="33"/>
      </w:tcPr>
    </w:tblStylePr>
    <w:tblStylePr w:type="band1Horz">
      <w:tblPr/>
      <w:tcPr>
        <w:shd w:val="clear" w:color="auto" w:fill="FAF6E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C8D5DE" w:themeColor="accent3" w:themeTint="99"/>
        <w:left w:val="single" w:sz="4" w:space="0" w:color="C8D5DE" w:themeColor="accent3" w:themeTint="99"/>
        <w:bottom w:val="single" w:sz="4" w:space="0" w:color="C8D5DE" w:themeColor="accent3" w:themeTint="99"/>
        <w:right w:val="single" w:sz="4" w:space="0" w:color="C8D5DE" w:themeColor="accent3" w:themeTint="99"/>
        <w:insideH w:val="single" w:sz="4" w:space="0" w:color="C8D5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AC9" w:themeColor="accent3"/>
          <w:left w:val="single" w:sz="4" w:space="0" w:color="A5BAC9" w:themeColor="accent3"/>
          <w:bottom w:val="single" w:sz="4" w:space="0" w:color="A5BAC9" w:themeColor="accent3"/>
          <w:right w:val="single" w:sz="4" w:space="0" w:color="A5BAC9" w:themeColor="accent3"/>
          <w:insideH w:val="nil"/>
        </w:tcBorders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C8D5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4" w:themeFill="accent3" w:themeFillTint="33"/>
      </w:tcPr>
    </w:tblStylePr>
    <w:tblStylePr w:type="band1Horz">
      <w:tblPr/>
      <w:tcPr>
        <w:shd w:val="clear" w:color="auto" w:fill="ECF1F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0FCDFF" w:themeColor="accent4" w:themeTint="99"/>
        <w:left w:val="single" w:sz="4" w:space="0" w:color="0FCDFF" w:themeColor="accent4" w:themeTint="99"/>
        <w:bottom w:val="single" w:sz="4" w:space="0" w:color="0FCDFF" w:themeColor="accent4" w:themeTint="99"/>
        <w:right w:val="single" w:sz="4" w:space="0" w:color="0FCDFF" w:themeColor="accent4" w:themeTint="99"/>
        <w:insideH w:val="single" w:sz="4" w:space="0" w:color="0FC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6F" w:themeColor="accent4"/>
          <w:left w:val="single" w:sz="4" w:space="0" w:color="00586F" w:themeColor="accent4"/>
          <w:bottom w:val="single" w:sz="4" w:space="0" w:color="00586F" w:themeColor="accent4"/>
          <w:right w:val="single" w:sz="4" w:space="0" w:color="00586F" w:themeColor="accent4"/>
          <w:insideH w:val="nil"/>
        </w:tcBorders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FC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EFF" w:themeFill="accent4" w:themeFillTint="33"/>
      </w:tcPr>
    </w:tblStylePr>
    <w:tblStylePr w:type="band1Horz">
      <w:tblPr/>
      <w:tcPr>
        <w:shd w:val="clear" w:color="auto" w:fill="AFEEFF" w:themeFill="accent4" w:themeFillTint="33"/>
      </w:tcPr>
    </w:tblStylePr>
  </w:style>
  <w:style w:type="paragraph" w:customStyle="1" w:styleId="DateStyle">
    <w:name w:val="Date Style"/>
    <w:basedOn w:val="Normal"/>
    <w:link w:val="DateStyleChar"/>
    <w:qFormat/>
    <w:rsid w:val="002C3EF1"/>
    <w:rPr>
      <w:i/>
      <w:iCs/>
      <w:color w:val="00586F" w:themeColor="text2"/>
    </w:rPr>
  </w:style>
  <w:style w:type="character" w:customStyle="1" w:styleId="DateStyleChar">
    <w:name w:val="Date Style Char"/>
    <w:basedOn w:val="DefaultParagraphFont"/>
    <w:link w:val="DateStyle"/>
    <w:rsid w:val="002C3EF1"/>
    <w:rPr>
      <w:rFonts w:ascii="Arial" w:hAnsi="Arial" w:cs="Arial"/>
      <w:i/>
      <w:iCs/>
      <w:color w:val="00586F" w:themeColor="text2"/>
    </w:rPr>
  </w:style>
  <w:style w:type="character" w:styleId="Hyperlink">
    <w:name w:val="Hyperlink"/>
    <w:basedOn w:val="DefaultParagraphFont"/>
    <w:uiPriority w:val="99"/>
    <w:unhideWhenUsed/>
    <w:rsid w:val="007733CB"/>
    <w:rPr>
      <w:color w:val="0058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3CB"/>
    <w:rPr>
      <w:color w:val="002C3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Human%20Resources\Human%20Resources\Shared%20HR\Branding\COR_ADA_Letterhead_2026.dotx" TargetMode="External"/></Relationships>
</file>

<file path=word/theme/theme1.xml><?xml version="1.0" encoding="utf-8"?>
<a:theme xmlns:a="http://schemas.openxmlformats.org/drawingml/2006/main" name="Office Theme">
  <a:themeElements>
    <a:clrScheme name="City of Rochester, MN 2026">
      <a:dk1>
        <a:sysClr val="windowText" lastClr="000000"/>
      </a:dk1>
      <a:lt1>
        <a:sysClr val="window" lastClr="FFFFFF"/>
      </a:lt1>
      <a:dk2>
        <a:srgbClr val="00586F"/>
      </a:dk2>
      <a:lt2>
        <a:srgbClr val="FFFFFF"/>
      </a:lt2>
      <a:accent1>
        <a:srgbClr val="74C3D5"/>
      </a:accent1>
      <a:accent2>
        <a:srgbClr val="E6D67D"/>
      </a:accent2>
      <a:accent3>
        <a:srgbClr val="A5BAC9"/>
      </a:accent3>
      <a:accent4>
        <a:srgbClr val="00586F"/>
      </a:accent4>
      <a:accent5>
        <a:srgbClr val="833177"/>
      </a:accent5>
      <a:accent6>
        <a:srgbClr val="FF585D"/>
      </a:accent6>
      <a:hlink>
        <a:srgbClr val="00586F"/>
      </a:hlink>
      <a:folHlink>
        <a:srgbClr val="002C3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A81E0DAFC3E409C45ABC66D150D19" ma:contentTypeVersion="15" ma:contentTypeDescription="Create a new document." ma:contentTypeScope="" ma:versionID="411d12fa99f2b1172a965cc2467bb85c">
  <xsd:schema xmlns:xsd="http://www.w3.org/2001/XMLSchema" xmlns:xs="http://www.w3.org/2001/XMLSchema" xmlns:p="http://schemas.microsoft.com/office/2006/metadata/properties" xmlns:ns2="98a9d63a-ee02-4af2-88cc-b2e411489690" xmlns:ns3="b55ba81e-b52a-4070-89e4-3c76d5140eea" targetNamespace="http://schemas.microsoft.com/office/2006/metadata/properties" ma:root="true" ma:fieldsID="2d26fd0f7a97f8b70bc783376adf07ef" ns2:_="" ns3:_="">
    <xsd:import namespace="98a9d63a-ee02-4af2-88cc-b2e411489690"/>
    <xsd:import namespace="b55ba81e-b52a-4070-89e4-3c76d5140e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9d63a-ee02-4af2-88cc-b2e4114896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57461-18a3-4866-9f6d-e42c0ddc16c2}" ma:internalName="TaxCatchAll" ma:showField="CatchAllData" ma:web="98a9d63a-ee02-4af2-88cc-b2e4114896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ba81e-b52a-4070-89e4-3c76d5140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b57f31b-2571-4296-aa43-87d39cc4f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ba81e-b52a-4070-89e4-3c76d5140eea">
      <Terms xmlns="http://schemas.microsoft.com/office/infopath/2007/PartnerControls"/>
    </lcf76f155ced4ddcb4097134ff3c332f>
    <TaxCatchAll xmlns="98a9d63a-ee02-4af2-88cc-b2e411489690" xsi:nil="true"/>
    <SharedWithUsers xmlns="98a9d63a-ee02-4af2-88cc-b2e41148969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4154310-240B-EC45-B4D9-1D56BB94E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B85B83-4EBA-432C-B36C-7EAECAC8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9d63a-ee02-4af2-88cc-b2e411489690"/>
    <ds:schemaRef ds:uri="b55ba81e-b52a-4070-89e4-3c76d5140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0ECAC-49DC-4727-A41F-9E50E1C4D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46E27-9587-4FA3-A57D-51F9EC41C5B9}">
  <ds:schemaRefs>
    <ds:schemaRef ds:uri="http://schemas.microsoft.com/office/2006/metadata/properties"/>
    <ds:schemaRef ds:uri="http://schemas.microsoft.com/office/infopath/2007/PartnerControls"/>
    <ds:schemaRef ds:uri="b55ba81e-b52a-4070-89e4-3c76d5140eea"/>
    <ds:schemaRef ds:uri="98a9d63a-ee02-4af2-88cc-b2e4114896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COR_ADA_Letterhead_2026.dotx</Template>
  <TotalTime>3</TotalTime>
  <Pages>2</Pages>
  <Words>320</Words>
  <Characters>1847</Characters>
  <Application>Microsoft Office Word</Application>
  <DocSecurity>0</DocSecurity>
  <Lines>43</Lines>
  <Paragraphs>31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Cloutier</dc:creator>
  <cp:keywords/>
  <dc:description/>
  <cp:lastModifiedBy>Danielle Cloutier</cp:lastModifiedBy>
  <cp:revision>8</cp:revision>
  <dcterms:created xsi:type="dcterms:W3CDTF">2026-05-13T11:11:00Z</dcterms:created>
  <dcterms:modified xsi:type="dcterms:W3CDTF">2026-06-18T14:35:00Z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7ee07507-fddd-492e-8ebe-edbde2f1b2c5</vt:lpwstr>
  </property>
  <property fmtid="{D5CDD505-2E9C-101B-9397-08002B2CF9AE}" pid="3" name="ContentTypeId">
    <vt:lpwstr>0x01010040FA81E0DAFC3E409C45ABC66D150D19</vt:lpwstr>
  </property>
  <property fmtid="{D5CDD505-2E9C-101B-9397-08002B2CF9AE}" pid="4" name="Order">
    <vt:r8>401600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