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7266B88" w14:textId="77777777">
        <w:trPr>
          <w:trHeight w:val="1254"/>
        </w:trPr>
        <w:tc>
          <w:tcPr>
            <w:tcW w:w="8010" w:type="dxa"/>
            <w:tcBorders>
              <w:right w:val="single" w:sz="4" w:space="0" w:color="005970"/>
            </w:tcBorders>
          </w:tcPr>
          <w:p w14:paraId="756F31CE" w14:textId="77777777" w:rsidR="00E61CD6" w:rsidRDefault="00E61CD6" w:rsidP="00A2228D">
            <w:pPr>
              <w:pStyle w:val="Header"/>
            </w:pPr>
            <w:r>
              <w:rPr>
                <w:noProof/>
              </w:rPr>
              <w:drawing>
                <wp:inline distT="0" distB="0" distL="0" distR="0" wp14:anchorId="2845AE9F" wp14:editId="3CFB8698">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45D6921D" w14:textId="77777777" w:rsidR="00E61CD6" w:rsidRPr="001C42E7" w:rsidRDefault="00E61CD6" w:rsidP="00A2228D">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53B03A20" w14:textId="77777777" w:rsidR="00E61CD6" w:rsidRDefault="00E61CD6" w:rsidP="00A2228D">
            <w:pPr>
              <w:pStyle w:val="Header"/>
              <w:ind w:left="207" w:right="-1005"/>
              <w:rPr>
                <w:color w:val="00586F" w:themeColor="text2"/>
                <w:sz w:val="22"/>
                <w:szCs w:val="22"/>
              </w:rPr>
            </w:pPr>
            <w:r w:rsidRPr="001C42E7">
              <w:rPr>
                <w:color w:val="00586F" w:themeColor="text2"/>
                <w:sz w:val="22"/>
                <w:szCs w:val="22"/>
              </w:rPr>
              <w:t>507-328-2900</w:t>
            </w:r>
          </w:p>
          <w:p w14:paraId="2AB2C46E" w14:textId="77777777" w:rsidR="00E61CD6" w:rsidRPr="00926655" w:rsidRDefault="00E61CD6" w:rsidP="00A2228D">
            <w:pPr>
              <w:pStyle w:val="Header"/>
              <w:ind w:left="207" w:right="-1005"/>
              <w:rPr>
                <w:color w:val="00586F" w:themeColor="text2"/>
                <w:sz w:val="21"/>
                <w:szCs w:val="21"/>
              </w:rPr>
            </w:pPr>
            <w:r w:rsidRPr="00142A43">
              <w:rPr>
                <w:color w:val="00586F" w:themeColor="text2"/>
                <w:sz w:val="22"/>
                <w:szCs w:val="22"/>
              </w:rPr>
              <w:t>www.rochestermn.gov</w:t>
            </w:r>
          </w:p>
        </w:tc>
      </w:tr>
    </w:tbl>
    <w:p w14:paraId="07F80365" w14:textId="669E2234" w:rsidR="00A7445F" w:rsidRPr="00C85759" w:rsidRDefault="003E3BCA" w:rsidP="00A2228D">
      <w:pPr>
        <w:pStyle w:val="Title"/>
        <w:jc w:val="center"/>
        <w:rPr>
          <w:i/>
          <w:iCs/>
          <w:sz w:val="28"/>
        </w:rPr>
      </w:pPr>
      <w:r>
        <w:rPr>
          <w:sz w:val="48"/>
          <w:szCs w:val="48"/>
        </w:rPr>
        <w:t>Recruitment and Selection</w:t>
      </w:r>
    </w:p>
    <w:p w14:paraId="50A6FC01" w14:textId="38DADE75" w:rsidR="00A7445F" w:rsidRDefault="00231133" w:rsidP="002D1F56">
      <w:pPr>
        <w:pStyle w:val="Subtitle"/>
        <w:spacing w:line="240" w:lineRule="auto"/>
        <w:jc w:val="center"/>
      </w:pPr>
      <w:r>
        <w:t>City of Rochester Organizational Policy</w:t>
      </w:r>
    </w:p>
    <w:p w14:paraId="7A8868FC" w14:textId="03239A97" w:rsidR="00776524" w:rsidRPr="007A0EA6" w:rsidRDefault="00231133" w:rsidP="64F81C4F">
      <w:pPr>
        <w:pStyle w:val="Heading1"/>
        <w:spacing w:line="240" w:lineRule="auto"/>
        <w:rPr>
          <w:rStyle w:val="SubtleEmphasis"/>
          <w:i w:val="0"/>
          <w:iCs w:val="0"/>
          <w:color w:val="00586F" w:themeColor="text2"/>
          <w:sz w:val="36"/>
          <w:szCs w:val="36"/>
        </w:rPr>
      </w:pPr>
      <w:r w:rsidRPr="64F81C4F">
        <w:rPr>
          <w:rStyle w:val="SubtleEmphasis"/>
          <w:i w:val="0"/>
          <w:iCs w:val="0"/>
          <w:color w:val="00586F" w:themeColor="accent4"/>
          <w:sz w:val="36"/>
          <w:szCs w:val="36"/>
        </w:rPr>
        <w:t>Purpose</w:t>
      </w:r>
    </w:p>
    <w:p w14:paraId="744E73AE" w14:textId="77777777" w:rsidR="004F242F" w:rsidRDefault="004F242F" w:rsidP="00A2228D">
      <w:pPr>
        <w:pStyle w:val="NoSpacing"/>
        <w:rPr>
          <w:sz w:val="22"/>
          <w:szCs w:val="22"/>
        </w:rPr>
      </w:pPr>
      <w:r w:rsidRPr="002D1F56">
        <w:rPr>
          <w:sz w:val="22"/>
          <w:szCs w:val="22"/>
        </w:rPr>
        <w:t>The City of Rochester is committed to the recruitment and selection of the most qualified applicants, in compliance with all applicable laws.  This policy establishes standards and requirements to ensure consistency and transparency in the City's recruitment and selection processes.</w:t>
      </w:r>
    </w:p>
    <w:p w14:paraId="5B736CCA" w14:textId="77777777" w:rsidR="00F40FF0" w:rsidRPr="002D1F56" w:rsidRDefault="00F40FF0" w:rsidP="002D1F56">
      <w:pPr>
        <w:pStyle w:val="NoSpacing"/>
        <w:rPr>
          <w:sz w:val="22"/>
          <w:szCs w:val="22"/>
        </w:rPr>
      </w:pPr>
    </w:p>
    <w:p w14:paraId="5AFE9D33" w14:textId="6C438399" w:rsidR="00231133" w:rsidRPr="00231133" w:rsidRDefault="00231133" w:rsidP="002D1F56">
      <w:pPr>
        <w:spacing w:line="240" w:lineRule="auto"/>
        <w:rPr>
          <w:sz w:val="22"/>
          <w:szCs w:val="22"/>
        </w:rPr>
      </w:pPr>
      <w:r w:rsidRPr="00231133">
        <w:rPr>
          <w:sz w:val="22"/>
          <w:szCs w:val="22"/>
        </w:rPr>
        <w:t>Nothing stated in this policy creates an employment contract between the City of Rochester and its employees.</w:t>
      </w:r>
    </w:p>
    <w:p w14:paraId="5E307D96" w14:textId="34BAEAAA" w:rsidR="00706417" w:rsidRPr="007A0EA6" w:rsidRDefault="003E3BCA" w:rsidP="002D1F56">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Initiation of Recruitment</w:t>
      </w:r>
    </w:p>
    <w:p w14:paraId="4B5FA30E" w14:textId="6BB4C1A9" w:rsidR="000A664F" w:rsidRDefault="000A664F" w:rsidP="00A2228D">
      <w:pPr>
        <w:pStyle w:val="NoSpacing"/>
        <w:rPr>
          <w:sz w:val="22"/>
          <w:szCs w:val="22"/>
        </w:rPr>
      </w:pPr>
      <w:r w:rsidRPr="51B2F9BF">
        <w:rPr>
          <w:sz w:val="22"/>
          <w:szCs w:val="22"/>
        </w:rPr>
        <w:t xml:space="preserve">As job openings occur, or at the time when </w:t>
      </w:r>
      <w:r w:rsidR="00FD7F59">
        <w:rPr>
          <w:sz w:val="22"/>
          <w:szCs w:val="22"/>
        </w:rPr>
        <w:t>new</w:t>
      </w:r>
      <w:r w:rsidR="00480E5C">
        <w:rPr>
          <w:sz w:val="22"/>
          <w:szCs w:val="22"/>
        </w:rPr>
        <w:t xml:space="preserve"> full-time permanent</w:t>
      </w:r>
      <w:r w:rsidRPr="51B2F9BF">
        <w:rPr>
          <w:sz w:val="22"/>
          <w:szCs w:val="22"/>
        </w:rPr>
        <w:t xml:space="preserve"> positions are approved, </w:t>
      </w:r>
      <w:r w:rsidR="003C3D69" w:rsidRPr="51B2F9BF">
        <w:rPr>
          <w:sz w:val="22"/>
          <w:szCs w:val="22"/>
        </w:rPr>
        <w:t>an Employee</w:t>
      </w:r>
      <w:r w:rsidRPr="51B2F9BF">
        <w:rPr>
          <w:sz w:val="22"/>
          <w:szCs w:val="22"/>
        </w:rPr>
        <w:t xml:space="preserve"> Requisition form</w:t>
      </w:r>
      <w:r w:rsidR="00797680">
        <w:rPr>
          <w:sz w:val="22"/>
          <w:szCs w:val="22"/>
        </w:rPr>
        <w:t xml:space="preserve"> </w:t>
      </w:r>
      <w:r w:rsidR="00EB54AD">
        <w:rPr>
          <w:sz w:val="22"/>
          <w:szCs w:val="22"/>
        </w:rPr>
        <w:t>is submitted</w:t>
      </w:r>
      <w:r w:rsidR="00797680">
        <w:rPr>
          <w:sz w:val="22"/>
          <w:szCs w:val="22"/>
        </w:rPr>
        <w:t xml:space="preserve">. </w:t>
      </w:r>
      <w:r w:rsidR="00AA6FAD">
        <w:rPr>
          <w:sz w:val="22"/>
          <w:szCs w:val="22"/>
        </w:rPr>
        <w:t xml:space="preserve">Hiring managers work with their Human Resources Business Partner to </w:t>
      </w:r>
      <w:r w:rsidR="00CE3655">
        <w:rPr>
          <w:sz w:val="22"/>
          <w:szCs w:val="22"/>
        </w:rPr>
        <w:t xml:space="preserve">initiate recruitment of </w:t>
      </w:r>
      <w:r w:rsidR="00797680">
        <w:rPr>
          <w:sz w:val="22"/>
          <w:szCs w:val="22"/>
        </w:rPr>
        <w:t xml:space="preserve">limited term or </w:t>
      </w:r>
      <w:r w:rsidR="005472C2">
        <w:rPr>
          <w:sz w:val="22"/>
          <w:szCs w:val="22"/>
        </w:rPr>
        <w:t>part-time, temporary, seasonal position</w:t>
      </w:r>
      <w:r w:rsidR="00CE3655">
        <w:rPr>
          <w:sz w:val="22"/>
          <w:szCs w:val="22"/>
        </w:rPr>
        <w:t>s</w:t>
      </w:r>
      <w:r w:rsidR="00243BEF">
        <w:rPr>
          <w:sz w:val="22"/>
          <w:szCs w:val="22"/>
        </w:rPr>
        <w:t>.</w:t>
      </w:r>
      <w:r w:rsidR="003C3D69" w:rsidRPr="51B2F9BF">
        <w:rPr>
          <w:sz w:val="22"/>
          <w:szCs w:val="22"/>
        </w:rPr>
        <w:t xml:space="preserve"> </w:t>
      </w:r>
    </w:p>
    <w:p w14:paraId="3633207B" w14:textId="77777777" w:rsidR="00EF123C" w:rsidRPr="000A664F" w:rsidRDefault="00EF123C" w:rsidP="00A2228D">
      <w:pPr>
        <w:pStyle w:val="NoSpacing"/>
        <w:rPr>
          <w:sz w:val="22"/>
          <w:szCs w:val="22"/>
          <w:lang w:val="en"/>
        </w:rPr>
      </w:pPr>
    </w:p>
    <w:p w14:paraId="2EFF3F22" w14:textId="61AA3DBB" w:rsidR="000A664F" w:rsidRPr="000A664F" w:rsidRDefault="000A664F" w:rsidP="002D1F56">
      <w:pPr>
        <w:shd w:val="clear" w:color="auto" w:fill="FFFFFF" w:themeFill="background2"/>
        <w:spacing w:after="240" w:line="240" w:lineRule="auto"/>
        <w:rPr>
          <w:rFonts w:eastAsia="Times New Roman"/>
          <w:sz w:val="22"/>
          <w:szCs w:val="22"/>
        </w:rPr>
      </w:pPr>
      <w:r w:rsidRPr="51B2F9BF">
        <w:rPr>
          <w:rFonts w:eastAsia="Times New Roman"/>
          <w:sz w:val="22"/>
          <w:szCs w:val="22"/>
        </w:rPr>
        <w:t>All job openings shall be posted unless otherwise prescribed under a collective bargaining agreement. Openings may be posted internally or internally/externally as determined by Human Resources.</w:t>
      </w:r>
    </w:p>
    <w:p w14:paraId="3DB2D994" w14:textId="17C69327" w:rsidR="00041650" w:rsidRPr="007A0EA6" w:rsidRDefault="000A664F" w:rsidP="002D1F56">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Application Format</w:t>
      </w:r>
    </w:p>
    <w:p w14:paraId="66311CEE" w14:textId="71103AF2" w:rsidR="00EF123C" w:rsidRPr="00EF123C" w:rsidRDefault="00885590" w:rsidP="002D1F56">
      <w:pPr>
        <w:spacing w:line="240" w:lineRule="auto"/>
        <w:rPr>
          <w:sz w:val="22"/>
          <w:szCs w:val="22"/>
        </w:rPr>
      </w:pPr>
      <w:r w:rsidRPr="51B2F9BF">
        <w:rPr>
          <w:sz w:val="22"/>
          <w:szCs w:val="22"/>
        </w:rPr>
        <w:t xml:space="preserve">Applicants </w:t>
      </w:r>
      <w:r w:rsidR="00EF123C" w:rsidRPr="51B2F9BF">
        <w:rPr>
          <w:sz w:val="22"/>
          <w:szCs w:val="22"/>
        </w:rPr>
        <w:t xml:space="preserve">for a job opening must apply utilizing the application format prescribed by Human Resources. Cover letters, resumes, handwritten applications or other materials indicating candidate interest will not be accepted in lieu of </w:t>
      </w:r>
      <w:r w:rsidR="008D43A5" w:rsidRPr="51B2F9BF">
        <w:rPr>
          <w:sz w:val="22"/>
          <w:szCs w:val="22"/>
        </w:rPr>
        <w:t xml:space="preserve">a completed </w:t>
      </w:r>
      <w:r w:rsidR="00EF123C" w:rsidRPr="51B2F9BF">
        <w:rPr>
          <w:sz w:val="22"/>
          <w:szCs w:val="22"/>
        </w:rPr>
        <w:t>position application.</w:t>
      </w:r>
    </w:p>
    <w:p w14:paraId="5E4D48A4" w14:textId="3B7A2F8B" w:rsidR="00041650" w:rsidRPr="007A0EA6" w:rsidRDefault="000A664F" w:rsidP="002D1F56">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t>Candidate Selection</w:t>
      </w:r>
    </w:p>
    <w:p w14:paraId="7E82ABB5" w14:textId="77777777" w:rsidR="00C41A41" w:rsidRDefault="00EF123C" w:rsidP="002D1F56">
      <w:pPr>
        <w:spacing w:line="240" w:lineRule="auto"/>
        <w:rPr>
          <w:sz w:val="22"/>
          <w:szCs w:val="22"/>
        </w:rPr>
      </w:pPr>
      <w:r w:rsidRPr="51B2F9BF">
        <w:rPr>
          <w:sz w:val="22"/>
          <w:szCs w:val="22"/>
        </w:rPr>
        <w:t xml:space="preserve">Candidates being considered for each job opening must be derived from the pool of applications submitted to Human Resources and selection procedures must be done in compliance with applicable federal and state laws, including Veteran’s Preference. When applicants previously employed by the City are applying to be rehired, their previous performance and separation circumstances will be considered in determining their eligibility for rehire. The City reserves the right to determine eligibility for rehire and to bypass previous employees at its discretion </w:t>
      </w:r>
      <w:r w:rsidR="0075153B" w:rsidRPr="51B2F9BF">
        <w:rPr>
          <w:sz w:val="22"/>
          <w:szCs w:val="22"/>
        </w:rPr>
        <w:t>for</w:t>
      </w:r>
      <w:r w:rsidRPr="51B2F9BF">
        <w:rPr>
          <w:sz w:val="22"/>
          <w:szCs w:val="22"/>
        </w:rPr>
        <w:t xml:space="preserve"> a legitimate business purpose. </w:t>
      </w:r>
    </w:p>
    <w:p w14:paraId="1184E782" w14:textId="028FC7CC" w:rsidR="00EF123C" w:rsidRPr="00EF123C" w:rsidRDefault="00EF123C" w:rsidP="002D1F56">
      <w:pPr>
        <w:spacing w:line="240" w:lineRule="auto"/>
        <w:rPr>
          <w:sz w:val="22"/>
          <w:szCs w:val="22"/>
        </w:rPr>
      </w:pPr>
      <w:r w:rsidRPr="51B2F9BF">
        <w:rPr>
          <w:sz w:val="22"/>
          <w:szCs w:val="22"/>
        </w:rPr>
        <w:t>The Department Head or designee retains authority to select the candidate</w:t>
      </w:r>
      <w:r w:rsidRPr="51B2F9BF">
        <w:t xml:space="preserve"> </w:t>
      </w:r>
      <w:r w:rsidRPr="51B2F9BF">
        <w:rPr>
          <w:sz w:val="22"/>
          <w:szCs w:val="22"/>
        </w:rPr>
        <w:t>best suited to fill the vacancy</w:t>
      </w:r>
      <w:r w:rsidR="00FA1967">
        <w:rPr>
          <w:sz w:val="22"/>
          <w:szCs w:val="22"/>
        </w:rPr>
        <w:t xml:space="preserve"> based on qualifications, abilities, experience, and the City’s needs</w:t>
      </w:r>
      <w:r w:rsidRPr="51B2F9BF">
        <w:rPr>
          <w:sz w:val="22"/>
          <w:szCs w:val="22"/>
        </w:rPr>
        <w:t xml:space="preserve"> (except in those cases where final approval of the appointing authority is required).</w:t>
      </w:r>
      <w:r w:rsidR="00C41A41">
        <w:rPr>
          <w:sz w:val="22"/>
          <w:szCs w:val="22"/>
        </w:rPr>
        <w:t xml:space="preserve"> Candidates will be selected </w:t>
      </w:r>
      <w:r w:rsidR="00A136FC">
        <w:rPr>
          <w:sz w:val="22"/>
          <w:szCs w:val="22"/>
        </w:rPr>
        <w:t xml:space="preserve">using a variety of selection tools as deemed applicable for the role such as </w:t>
      </w:r>
      <w:r w:rsidR="00886861">
        <w:rPr>
          <w:sz w:val="22"/>
          <w:szCs w:val="22"/>
        </w:rPr>
        <w:t>assessments, interviews, pre-employment exams</w:t>
      </w:r>
      <w:r w:rsidR="008F700B">
        <w:rPr>
          <w:sz w:val="22"/>
          <w:szCs w:val="22"/>
        </w:rPr>
        <w:t xml:space="preserve">, and background checks. </w:t>
      </w:r>
    </w:p>
    <w:p w14:paraId="18788865" w14:textId="409B3F3F" w:rsidR="00041650" w:rsidRPr="007A0EA6" w:rsidRDefault="000A664F" w:rsidP="002D1F56">
      <w:pPr>
        <w:pStyle w:val="Heading1"/>
        <w:spacing w:line="240" w:lineRule="auto"/>
        <w:rPr>
          <w:rStyle w:val="SubtleEmphasis"/>
          <w:i w:val="0"/>
          <w:iCs w:val="0"/>
          <w:color w:val="00586F" w:themeColor="text2"/>
          <w:sz w:val="36"/>
          <w:szCs w:val="36"/>
        </w:rPr>
      </w:pPr>
      <w:r>
        <w:rPr>
          <w:rStyle w:val="SubtleEmphasis"/>
          <w:i w:val="0"/>
          <w:iCs w:val="0"/>
          <w:color w:val="00586F" w:themeColor="text2"/>
          <w:sz w:val="36"/>
          <w:szCs w:val="36"/>
        </w:rPr>
        <w:lastRenderedPageBreak/>
        <w:t>Interview – Travel Expenses</w:t>
      </w:r>
    </w:p>
    <w:p w14:paraId="36F84748" w14:textId="77777777" w:rsidR="000445D3" w:rsidRPr="000445D3" w:rsidRDefault="000445D3" w:rsidP="000445D3">
      <w:pPr>
        <w:spacing w:after="0" w:line="240" w:lineRule="auto"/>
        <w:rPr>
          <w:rFonts w:eastAsia="Calibri"/>
          <w:kern w:val="0"/>
          <w:sz w:val="22"/>
          <w:szCs w:val="22"/>
          <w14:ligatures w14:val="none"/>
        </w:rPr>
      </w:pPr>
      <w:r w:rsidRPr="000445D3">
        <w:rPr>
          <w:rFonts w:eastAsia="Calibri"/>
          <w:kern w:val="0"/>
          <w:sz w:val="22"/>
          <w:szCs w:val="22"/>
          <w14:ligatures w14:val="none"/>
        </w:rPr>
        <w:t>Job candidates may be reimbursed for eligible travel expenses when they are invited to interview for an exempt</w:t>
      </w:r>
      <w:r w:rsidRPr="000445D3">
        <w:rPr>
          <w:rFonts w:eastAsia="Calibri"/>
          <w:kern w:val="0"/>
          <w:sz w:val="22"/>
          <w:szCs w:val="22"/>
          <w14:ligatures w14:val="none"/>
        </w:rPr>
        <w:noBreakHyphen/>
        <w:t>level position and must travel from a location more than 100 miles from the City facility where the interview is conducted. Any exceptions to these eligibility requirements require prior approval from the Director of Human Resources.</w:t>
      </w:r>
    </w:p>
    <w:p w14:paraId="121713A6" w14:textId="77777777" w:rsidR="006B7578" w:rsidRPr="00EF123C" w:rsidRDefault="006B7578" w:rsidP="00A2228D">
      <w:pPr>
        <w:spacing w:after="0" w:line="240" w:lineRule="auto"/>
        <w:rPr>
          <w:rFonts w:eastAsia="Calibri"/>
          <w:kern w:val="0"/>
          <w:sz w:val="22"/>
          <w:szCs w:val="22"/>
          <w14:ligatures w14:val="none"/>
        </w:rPr>
      </w:pPr>
    </w:p>
    <w:p w14:paraId="70465B90" w14:textId="52F58036" w:rsidR="00EF123C" w:rsidRPr="00B158C5" w:rsidRDefault="00EF123C" w:rsidP="00B158C5">
      <w:pPr>
        <w:spacing w:line="240" w:lineRule="auto"/>
        <w:rPr>
          <w:sz w:val="22"/>
          <w:szCs w:val="22"/>
        </w:rPr>
      </w:pPr>
      <w:r w:rsidRPr="00B158C5">
        <w:rPr>
          <w:sz w:val="22"/>
          <w:szCs w:val="22"/>
        </w:rPr>
        <w:t xml:space="preserve">Candidate expenses will be charged to the hiring department and may </w:t>
      </w:r>
      <w:r w:rsidR="003C3D69" w:rsidRPr="00B158C5">
        <w:rPr>
          <w:sz w:val="22"/>
          <w:szCs w:val="22"/>
        </w:rPr>
        <w:t>include</w:t>
      </w:r>
      <w:r w:rsidRPr="00B158C5">
        <w:rPr>
          <w:sz w:val="22"/>
          <w:szCs w:val="22"/>
        </w:rPr>
        <w:t xml:space="preserve"> mileage incurred using a personal vehicle, airfare at the economy or coach rate, shuttle fares, taxi fares, parking fees, hotel/lodging </w:t>
      </w:r>
      <w:r w:rsidR="003A2E72" w:rsidRPr="00B158C5">
        <w:rPr>
          <w:sz w:val="22"/>
          <w:szCs w:val="22"/>
        </w:rPr>
        <w:t>expenses</w:t>
      </w:r>
      <w:r w:rsidRPr="00B158C5">
        <w:rPr>
          <w:sz w:val="22"/>
          <w:szCs w:val="22"/>
        </w:rPr>
        <w:t xml:space="preserve"> for one evening (providing the accommodations are made by the City), meals, and miscellaneous tips paid for service rendered. The amount of reimbursement allowable as well as the supporting documentation needed for reimbursement will be consistent with the same parameters and limits established for City employees.</w:t>
      </w:r>
    </w:p>
    <w:p w14:paraId="24B035B4" w14:textId="736A7D03" w:rsidR="00041650" w:rsidRPr="007A0EA6" w:rsidRDefault="000A664F" w:rsidP="525DF10E">
      <w:pPr>
        <w:pStyle w:val="Heading1"/>
        <w:spacing w:line="240" w:lineRule="auto"/>
        <w:rPr>
          <w:rStyle w:val="SubtleEmphasis"/>
          <w:i w:val="0"/>
          <w:iCs w:val="0"/>
          <w:color w:val="00586F" w:themeColor="text2"/>
          <w:sz w:val="36"/>
          <w:szCs w:val="36"/>
        </w:rPr>
      </w:pPr>
      <w:r w:rsidRPr="525DF10E">
        <w:rPr>
          <w:rStyle w:val="SubtleEmphasis"/>
          <w:i w:val="0"/>
          <w:iCs w:val="0"/>
          <w:color w:val="00586F" w:themeColor="accent4"/>
          <w:sz w:val="36"/>
          <w:szCs w:val="36"/>
        </w:rPr>
        <w:t>Job Offers – Starting Pay Rate</w:t>
      </w:r>
      <w:r w:rsidR="00885590" w:rsidRPr="525DF10E">
        <w:rPr>
          <w:rStyle w:val="SubtleEmphasis"/>
          <w:i w:val="0"/>
          <w:iCs w:val="0"/>
          <w:color w:val="00586F" w:themeColor="accent4"/>
          <w:sz w:val="36"/>
          <w:szCs w:val="36"/>
        </w:rPr>
        <w:t>s</w:t>
      </w:r>
    </w:p>
    <w:p w14:paraId="2F96A201" w14:textId="77777777" w:rsidR="00EF123C" w:rsidRPr="00EF123C" w:rsidRDefault="00EF123C" w:rsidP="002D1F56">
      <w:pPr>
        <w:spacing w:line="240" w:lineRule="auto"/>
        <w:rPr>
          <w:sz w:val="22"/>
          <w:szCs w:val="22"/>
        </w:rPr>
      </w:pPr>
      <w:r w:rsidRPr="51B2F9BF">
        <w:rPr>
          <w:sz w:val="22"/>
          <w:szCs w:val="22"/>
        </w:rPr>
        <w:t>The candidate selected for a job opening will be offered a starting wage within the established pay grid for the job and in accordance with City policies and/or collective bargaining agreement provisions.</w:t>
      </w:r>
    </w:p>
    <w:p w14:paraId="672053A0" w14:textId="4A0B8C30" w:rsidR="00F60CCC" w:rsidRDefault="00EF123C" w:rsidP="002D1F56">
      <w:pPr>
        <w:spacing w:line="240" w:lineRule="auto"/>
        <w:rPr>
          <w:sz w:val="22"/>
          <w:szCs w:val="22"/>
          <w:lang w:val="en"/>
        </w:rPr>
      </w:pPr>
      <w:r w:rsidRPr="00EF123C">
        <w:rPr>
          <w:sz w:val="22"/>
          <w:szCs w:val="22"/>
          <w:lang w:val="en"/>
        </w:rPr>
        <w:t xml:space="preserve">The applicable Department Head or designee in collaboration with the Director of Human Resources or designee must approve an offer above the </w:t>
      </w:r>
      <w:r w:rsidR="00655E09">
        <w:rPr>
          <w:sz w:val="22"/>
          <w:szCs w:val="22"/>
          <w:lang w:val="en"/>
        </w:rPr>
        <w:t xml:space="preserve">third step </w:t>
      </w:r>
      <w:r w:rsidRPr="00EF123C">
        <w:rPr>
          <w:sz w:val="22"/>
          <w:szCs w:val="22"/>
          <w:lang w:val="en"/>
        </w:rPr>
        <w:t>of the applicable pay grid. Under no circumstances will a candidate be offered a pay rate/salary above the maximum rate of the job’s pay grid.</w:t>
      </w:r>
    </w:p>
    <w:p w14:paraId="778BEB0F" w14:textId="26404F75" w:rsidR="00F60CCC" w:rsidRPr="00EF123C" w:rsidRDefault="00F60CCC" w:rsidP="525DF10E">
      <w:pPr>
        <w:spacing w:line="240" w:lineRule="auto"/>
        <w:rPr>
          <w:sz w:val="22"/>
          <w:szCs w:val="22"/>
        </w:rPr>
      </w:pPr>
      <w:r w:rsidRPr="525DF10E">
        <w:rPr>
          <w:sz w:val="22"/>
          <w:szCs w:val="22"/>
        </w:rPr>
        <w:t>When hiring a part-time, temporary, or seasonal employee, the hiring manager will submit a Request to Hire form</w:t>
      </w:r>
      <w:r w:rsidR="003E4DE7" w:rsidRPr="525DF10E">
        <w:rPr>
          <w:sz w:val="22"/>
          <w:szCs w:val="22"/>
        </w:rPr>
        <w:t xml:space="preserve"> which will be reviewed and approved by Human Resources. </w:t>
      </w:r>
    </w:p>
    <w:p w14:paraId="7D1D824C" w14:textId="002DF4EA" w:rsidR="00EC74B9" w:rsidRPr="007A0EA6" w:rsidRDefault="00EC74B9" w:rsidP="002D1F56">
      <w:pPr>
        <w:pStyle w:val="Heading1"/>
        <w:spacing w:line="240" w:lineRule="auto"/>
        <w:rPr>
          <w:sz w:val="36"/>
          <w:szCs w:val="36"/>
        </w:rPr>
      </w:pPr>
      <w:r w:rsidRPr="007A0EA6">
        <w:rPr>
          <w:sz w:val="36"/>
          <w:szCs w:val="36"/>
        </w:rPr>
        <w:t>Associated Forms</w:t>
      </w:r>
    </w:p>
    <w:p w14:paraId="39486CEB" w14:textId="56BFF3F1" w:rsidR="00EC74B9" w:rsidRPr="006A4B89" w:rsidRDefault="00EC74B9" w:rsidP="002D1F56">
      <w:pPr>
        <w:spacing w:line="240" w:lineRule="auto"/>
        <w:rPr>
          <w:sz w:val="22"/>
          <w:szCs w:val="22"/>
        </w:rPr>
      </w:pPr>
      <w:r w:rsidRPr="006A4B89">
        <w:rPr>
          <w:sz w:val="22"/>
          <w:szCs w:val="22"/>
        </w:rPr>
        <w:t xml:space="preserve">All forms associated with this policy can be found on Rochester@Work. </w:t>
      </w:r>
    </w:p>
    <w:p w14:paraId="5AE8E9B6" w14:textId="2F375280" w:rsidR="00EC74B9" w:rsidRPr="006A4B89" w:rsidRDefault="003C3D69" w:rsidP="002D1F56">
      <w:pPr>
        <w:pStyle w:val="ListParagraph"/>
        <w:numPr>
          <w:ilvl w:val="0"/>
          <w:numId w:val="11"/>
        </w:numPr>
        <w:spacing w:line="240" w:lineRule="auto"/>
        <w:rPr>
          <w:sz w:val="22"/>
          <w:szCs w:val="22"/>
        </w:rPr>
      </w:pPr>
      <w:r w:rsidRPr="006A4B89">
        <w:rPr>
          <w:sz w:val="22"/>
          <w:szCs w:val="22"/>
        </w:rPr>
        <w:t>Employee</w:t>
      </w:r>
      <w:r w:rsidR="00EF123C" w:rsidRPr="006A4B89">
        <w:rPr>
          <w:sz w:val="22"/>
          <w:szCs w:val="22"/>
        </w:rPr>
        <w:t xml:space="preserve"> Requisition </w:t>
      </w:r>
      <w:r w:rsidRPr="006A4B89">
        <w:rPr>
          <w:sz w:val="22"/>
          <w:szCs w:val="22"/>
        </w:rPr>
        <w:t>f</w:t>
      </w:r>
      <w:r w:rsidR="00EF123C" w:rsidRPr="006A4B89">
        <w:rPr>
          <w:sz w:val="22"/>
          <w:szCs w:val="22"/>
        </w:rPr>
        <w:t>orm</w:t>
      </w:r>
    </w:p>
    <w:p w14:paraId="776DCF14" w14:textId="4A84E0B2" w:rsidR="003C3D69" w:rsidRPr="006A4B89" w:rsidRDefault="003C3D69" w:rsidP="002D1F56">
      <w:pPr>
        <w:pStyle w:val="ListParagraph"/>
        <w:numPr>
          <w:ilvl w:val="0"/>
          <w:numId w:val="11"/>
        </w:numPr>
        <w:spacing w:line="240" w:lineRule="auto"/>
        <w:rPr>
          <w:sz w:val="22"/>
          <w:szCs w:val="22"/>
        </w:rPr>
      </w:pPr>
      <w:r w:rsidRPr="006A4B89">
        <w:rPr>
          <w:sz w:val="22"/>
          <w:szCs w:val="22"/>
        </w:rPr>
        <w:t>Request to Hire Part-Time, Temporary, Seasonal Employees form</w:t>
      </w:r>
    </w:p>
    <w:p w14:paraId="600E3B1C" w14:textId="3EB9E7CC" w:rsidR="00EC74B9" w:rsidRPr="007A0EA6" w:rsidRDefault="00EC74B9" w:rsidP="002D1F56">
      <w:pPr>
        <w:pStyle w:val="Heading1"/>
        <w:spacing w:line="240" w:lineRule="auto"/>
        <w:rPr>
          <w:sz w:val="36"/>
          <w:szCs w:val="36"/>
        </w:rPr>
      </w:pPr>
      <w:r w:rsidRPr="007A0EA6">
        <w:rPr>
          <w:sz w:val="36"/>
          <w:szCs w:val="36"/>
        </w:rPr>
        <w:t xml:space="preserve">Legal &amp; Statutory Authority </w:t>
      </w:r>
    </w:p>
    <w:p w14:paraId="43FB9E38" w14:textId="6230A78D" w:rsidR="00EC74B9" w:rsidRPr="006A4B89" w:rsidRDefault="009528E7" w:rsidP="002D1F56">
      <w:pPr>
        <w:pStyle w:val="ListParagraph"/>
        <w:numPr>
          <w:ilvl w:val="0"/>
          <w:numId w:val="11"/>
        </w:numPr>
        <w:spacing w:line="240" w:lineRule="auto"/>
        <w:rPr>
          <w:sz w:val="22"/>
          <w:szCs w:val="22"/>
        </w:rPr>
      </w:pPr>
      <w:r w:rsidRPr="006A4B89">
        <w:rPr>
          <w:sz w:val="22"/>
          <w:szCs w:val="22"/>
        </w:rPr>
        <w:t xml:space="preserve">29 Code of Federal Regulations </w:t>
      </w:r>
      <w:r w:rsidR="009E523F" w:rsidRPr="006A4B89">
        <w:rPr>
          <w:sz w:val="22"/>
          <w:szCs w:val="22"/>
        </w:rPr>
        <w:t>US EEOC</w:t>
      </w:r>
    </w:p>
    <w:p w14:paraId="4FFC6EA2" w14:textId="77777777" w:rsidR="009E523F" w:rsidRPr="006A4B89" w:rsidRDefault="009E523F" w:rsidP="002D1F56">
      <w:pPr>
        <w:pStyle w:val="ListParagraph"/>
        <w:spacing w:line="240" w:lineRule="auto"/>
        <w:rPr>
          <w:sz w:val="22"/>
          <w:szCs w:val="22"/>
        </w:rPr>
      </w:pPr>
      <w:r w:rsidRPr="006A4B89">
        <w:rPr>
          <w:sz w:val="22"/>
          <w:szCs w:val="22"/>
        </w:rPr>
        <w:t>MN Statute Chapter 44</w:t>
      </w:r>
    </w:p>
    <w:p w14:paraId="5D1D91A5" w14:textId="34B63849" w:rsidR="009E523F" w:rsidRPr="006A4B89" w:rsidRDefault="009E523F" w:rsidP="002D1F56">
      <w:pPr>
        <w:pStyle w:val="ListParagraph"/>
        <w:numPr>
          <w:ilvl w:val="0"/>
          <w:numId w:val="11"/>
        </w:numPr>
        <w:spacing w:line="240" w:lineRule="auto"/>
        <w:rPr>
          <w:sz w:val="22"/>
          <w:szCs w:val="22"/>
        </w:rPr>
      </w:pPr>
      <w:r w:rsidRPr="006A4B89">
        <w:rPr>
          <w:sz w:val="22"/>
          <w:szCs w:val="22"/>
        </w:rPr>
        <w:t>MN Statute 179A</w:t>
      </w:r>
    </w:p>
    <w:p w14:paraId="43218FA8" w14:textId="713473CF" w:rsidR="009528E7" w:rsidRPr="006A4B89" w:rsidRDefault="009528E7" w:rsidP="002D1F56">
      <w:pPr>
        <w:pStyle w:val="ListParagraph"/>
        <w:numPr>
          <w:ilvl w:val="0"/>
          <w:numId w:val="11"/>
        </w:numPr>
        <w:spacing w:line="240" w:lineRule="auto"/>
        <w:rPr>
          <w:sz w:val="22"/>
          <w:szCs w:val="22"/>
        </w:rPr>
      </w:pPr>
      <w:r w:rsidRPr="006A4B89">
        <w:rPr>
          <w:sz w:val="22"/>
          <w:szCs w:val="22"/>
        </w:rPr>
        <w:t>MN Statute 363A</w:t>
      </w:r>
    </w:p>
    <w:p w14:paraId="320AC9D9" w14:textId="1D73B341" w:rsidR="00EC74B9" w:rsidRPr="007A0EA6" w:rsidRDefault="00EC74B9" w:rsidP="002D1F56">
      <w:pPr>
        <w:pStyle w:val="Heading1"/>
        <w:spacing w:line="240" w:lineRule="auto"/>
        <w:rPr>
          <w:sz w:val="36"/>
          <w:szCs w:val="32"/>
        </w:rPr>
      </w:pPr>
      <w:r w:rsidRPr="007A0EA6">
        <w:rPr>
          <w:sz w:val="36"/>
          <w:szCs w:val="32"/>
        </w:rPr>
        <w:t>Approval &amp; Policy Revisions</w:t>
      </w:r>
    </w:p>
    <w:p w14:paraId="36F68123" w14:textId="4C0115A6" w:rsidR="006A4B89" w:rsidRDefault="00041650" w:rsidP="002D1F56">
      <w:pPr>
        <w:tabs>
          <w:tab w:val="left" w:pos="180"/>
          <w:tab w:val="left" w:pos="6030"/>
        </w:tabs>
        <w:spacing w:line="240" w:lineRule="auto"/>
        <w:rPr>
          <w:sz w:val="22"/>
          <w:szCs w:val="22"/>
        </w:rPr>
      </w:pPr>
      <w:r w:rsidRPr="00112065">
        <w:rPr>
          <w:noProof/>
          <w:sz w:val="22"/>
          <w:szCs w:val="22"/>
        </w:rPr>
        <w:drawing>
          <wp:anchor distT="0" distB="0" distL="114300" distR="114300" simplePos="0" relativeHeight="251658241" behindDoc="0" locked="0" layoutInCell="1" allowOverlap="1" wp14:anchorId="4592A45B" wp14:editId="4E37C157">
            <wp:simplePos x="0" y="0"/>
            <wp:positionH relativeFrom="margin">
              <wp:align>left</wp:align>
            </wp:positionH>
            <wp:positionV relativeFrom="paragraph">
              <wp:posOffset>179705</wp:posOffset>
            </wp:positionV>
            <wp:extent cx="1778635" cy="608965"/>
            <wp:effectExtent l="0" t="0" r="0" b="635"/>
            <wp:wrapTopAndBottom/>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rotWithShape="1">
                    <a:blip r:embed="rId12">
                      <a:extLst>
                        <a:ext uri="{28A0092B-C50C-407E-A947-70E740481C1C}">
                          <a14:useLocalDpi xmlns:a14="http://schemas.microsoft.com/office/drawing/2010/main" val="0"/>
                        </a:ext>
                      </a:extLst>
                    </a:blip>
                    <a:srcRect l="7091" r="26682"/>
                    <a:stretch>
                      <a:fillRect/>
                    </a:stretch>
                  </pic:blipFill>
                  <pic:spPr bwMode="auto">
                    <a:xfrm>
                      <a:off x="0" y="0"/>
                      <a:ext cx="1778635" cy="608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EC74B9" w:rsidRPr="00112065">
        <w:rPr>
          <w:sz w:val="22"/>
          <w:szCs w:val="22"/>
        </w:rPr>
        <w:t xml:space="preserve">Policy revisions approved by City Administrator on </w:t>
      </w:r>
      <w:r w:rsidR="006A4B89">
        <w:rPr>
          <w:sz w:val="22"/>
          <w:szCs w:val="22"/>
        </w:rPr>
        <w:t>July 1, 2026</w:t>
      </w:r>
    </w:p>
    <w:p w14:paraId="563AA4E9" w14:textId="6FDAD9F1" w:rsidR="006A4B89" w:rsidRDefault="006A4B89" w:rsidP="002D1F56">
      <w:pPr>
        <w:tabs>
          <w:tab w:val="left" w:pos="180"/>
          <w:tab w:val="left" w:pos="6030"/>
        </w:tabs>
        <w:spacing w:line="240" w:lineRule="auto"/>
        <w:rPr>
          <w:sz w:val="22"/>
          <w:szCs w:val="22"/>
        </w:rPr>
      </w:pPr>
      <w:r>
        <w:rPr>
          <w:sz w:val="22"/>
          <w:szCs w:val="22"/>
        </w:rPr>
        <w:t>Alison Zelms</w:t>
      </w:r>
      <w:r w:rsidR="00E444E8">
        <w:rPr>
          <w:sz w:val="22"/>
          <w:szCs w:val="22"/>
        </w:rPr>
        <w:t>, City Administrator</w:t>
      </w:r>
    </w:p>
    <w:p w14:paraId="75DDF735" w14:textId="77777777" w:rsidR="006A4B89" w:rsidRDefault="006A4B89" w:rsidP="006A4B89">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5F619F31" w14:textId="77777777" w:rsidR="006A4B89" w:rsidRPr="00395D1A" w:rsidRDefault="006A4B89" w:rsidP="006A4B89">
      <w:pPr>
        <w:spacing w:line="240" w:lineRule="auto"/>
        <w:rPr>
          <w:sz w:val="22"/>
          <w:szCs w:val="22"/>
        </w:rPr>
      </w:pPr>
      <w:r w:rsidRPr="00395D1A">
        <w:rPr>
          <w:sz w:val="22"/>
          <w:szCs w:val="22"/>
        </w:rPr>
        <w:t xml:space="preserve">Current Revision: </w:t>
      </w:r>
      <w:r>
        <w:rPr>
          <w:sz w:val="22"/>
          <w:szCs w:val="22"/>
        </w:rPr>
        <w:t>07/01/2026</w:t>
      </w:r>
    </w:p>
    <w:p w14:paraId="36D71F71" w14:textId="78C16EDF" w:rsidR="006A4B89" w:rsidRPr="006A4B89" w:rsidRDefault="006A4B89" w:rsidP="006A4B89">
      <w:pPr>
        <w:spacing w:line="240" w:lineRule="auto"/>
        <w:rPr>
          <w:rStyle w:val="SubtleEmphasis"/>
          <w:i w:val="0"/>
          <w:iCs w:val="0"/>
          <w:color w:val="auto"/>
          <w:sz w:val="22"/>
          <w:szCs w:val="22"/>
        </w:rPr>
      </w:pPr>
      <w:r w:rsidRPr="00395D1A">
        <w:rPr>
          <w:sz w:val="22"/>
          <w:szCs w:val="22"/>
        </w:rPr>
        <w:t>Previous Revision(s):</w:t>
      </w:r>
      <w:r>
        <w:rPr>
          <w:sz w:val="22"/>
          <w:szCs w:val="22"/>
        </w:rPr>
        <w:t xml:space="preserve"> 05/15/2006</w:t>
      </w:r>
      <w:r w:rsidR="00A175F4">
        <w:rPr>
          <w:sz w:val="22"/>
          <w:szCs w:val="22"/>
        </w:rPr>
        <w:t>, 03/19/2018, 12/18/2019, 02/2020</w:t>
      </w:r>
    </w:p>
    <w:sectPr w:rsidR="006A4B89" w:rsidRPr="006A4B89" w:rsidSect="00854780">
      <w:headerReference w:type="default" r:id="rId13"/>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4061E" w14:textId="77777777" w:rsidR="003A5961" w:rsidRDefault="003A5961" w:rsidP="00304D1F">
      <w:r>
        <w:separator/>
      </w:r>
    </w:p>
  </w:endnote>
  <w:endnote w:type="continuationSeparator" w:id="0">
    <w:p w14:paraId="0C4D8687" w14:textId="77777777" w:rsidR="003A5961" w:rsidRDefault="003A5961"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FF195" w14:textId="77777777" w:rsidR="003A5961" w:rsidRDefault="003A5961" w:rsidP="00304D1F">
      <w:r>
        <w:separator/>
      </w:r>
    </w:p>
  </w:footnote>
  <w:footnote w:type="continuationSeparator" w:id="0">
    <w:p w14:paraId="081F613A" w14:textId="77777777" w:rsidR="003A5961" w:rsidRDefault="003A5961"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E008"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5"/>
  </w:num>
  <w:num w:numId="2" w16cid:durableId="1177840911">
    <w:abstractNumId w:val="5"/>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3"/>
  </w:num>
  <w:num w:numId="9" w16cid:durableId="1986427474">
    <w:abstractNumId w:val="9"/>
  </w:num>
  <w:num w:numId="10" w16cid:durableId="1883976744">
    <w:abstractNumId w:val="4"/>
  </w:num>
  <w:num w:numId="11" w16cid:durableId="1014645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33"/>
    <w:rsid w:val="00011101"/>
    <w:rsid w:val="00016196"/>
    <w:rsid w:val="00017741"/>
    <w:rsid w:val="00021537"/>
    <w:rsid w:val="00022BFF"/>
    <w:rsid w:val="00027D6D"/>
    <w:rsid w:val="00041650"/>
    <w:rsid w:val="000445D3"/>
    <w:rsid w:val="0007194D"/>
    <w:rsid w:val="00093AB3"/>
    <w:rsid w:val="000A4112"/>
    <w:rsid w:val="000A664F"/>
    <w:rsid w:val="000B1644"/>
    <w:rsid w:val="000C2EFD"/>
    <w:rsid w:val="000C4069"/>
    <w:rsid w:val="000E437E"/>
    <w:rsid w:val="000E540F"/>
    <w:rsid w:val="0010260A"/>
    <w:rsid w:val="00112065"/>
    <w:rsid w:val="001125D6"/>
    <w:rsid w:val="00116F6D"/>
    <w:rsid w:val="00130BDE"/>
    <w:rsid w:val="00142365"/>
    <w:rsid w:val="00142A43"/>
    <w:rsid w:val="001441DB"/>
    <w:rsid w:val="0017283E"/>
    <w:rsid w:val="00173B1D"/>
    <w:rsid w:val="0018096E"/>
    <w:rsid w:val="001936CB"/>
    <w:rsid w:val="001A5440"/>
    <w:rsid w:val="001B47EE"/>
    <w:rsid w:val="001C42E7"/>
    <w:rsid w:val="001D5DA6"/>
    <w:rsid w:val="001F3285"/>
    <w:rsid w:val="001F43C9"/>
    <w:rsid w:val="00204D63"/>
    <w:rsid w:val="00223C1A"/>
    <w:rsid w:val="00224641"/>
    <w:rsid w:val="00231133"/>
    <w:rsid w:val="0023384B"/>
    <w:rsid w:val="00243BEF"/>
    <w:rsid w:val="00257BA7"/>
    <w:rsid w:val="00282C02"/>
    <w:rsid w:val="00295B5B"/>
    <w:rsid w:val="002A0948"/>
    <w:rsid w:val="002B1571"/>
    <w:rsid w:val="002B57E4"/>
    <w:rsid w:val="002C3EF1"/>
    <w:rsid w:val="002D1F56"/>
    <w:rsid w:val="002E2D87"/>
    <w:rsid w:val="002E6B3F"/>
    <w:rsid w:val="00301B30"/>
    <w:rsid w:val="00304D1F"/>
    <w:rsid w:val="00331EF7"/>
    <w:rsid w:val="00332659"/>
    <w:rsid w:val="00340E1E"/>
    <w:rsid w:val="00347244"/>
    <w:rsid w:val="00353D56"/>
    <w:rsid w:val="00360BBE"/>
    <w:rsid w:val="003857B9"/>
    <w:rsid w:val="00385A3B"/>
    <w:rsid w:val="0038630C"/>
    <w:rsid w:val="0039022B"/>
    <w:rsid w:val="003937C7"/>
    <w:rsid w:val="003A2E72"/>
    <w:rsid w:val="003A5961"/>
    <w:rsid w:val="003A6521"/>
    <w:rsid w:val="003A6E9F"/>
    <w:rsid w:val="003B4C9F"/>
    <w:rsid w:val="003B5B79"/>
    <w:rsid w:val="003B7987"/>
    <w:rsid w:val="003C3D69"/>
    <w:rsid w:val="003E3BCA"/>
    <w:rsid w:val="003E4DE7"/>
    <w:rsid w:val="00402844"/>
    <w:rsid w:val="00405FBA"/>
    <w:rsid w:val="00421F7E"/>
    <w:rsid w:val="00427530"/>
    <w:rsid w:val="004307CB"/>
    <w:rsid w:val="004343D7"/>
    <w:rsid w:val="00455F66"/>
    <w:rsid w:val="00460298"/>
    <w:rsid w:val="0046203B"/>
    <w:rsid w:val="00466163"/>
    <w:rsid w:val="0047304B"/>
    <w:rsid w:val="00480E5C"/>
    <w:rsid w:val="00481ABE"/>
    <w:rsid w:val="00484734"/>
    <w:rsid w:val="00490190"/>
    <w:rsid w:val="00495207"/>
    <w:rsid w:val="00497749"/>
    <w:rsid w:val="004A7492"/>
    <w:rsid w:val="004C3BFD"/>
    <w:rsid w:val="004C6431"/>
    <w:rsid w:val="004E3B67"/>
    <w:rsid w:val="004E6BB9"/>
    <w:rsid w:val="004F242F"/>
    <w:rsid w:val="00501181"/>
    <w:rsid w:val="00513E0B"/>
    <w:rsid w:val="0051571F"/>
    <w:rsid w:val="005203BB"/>
    <w:rsid w:val="00527DAF"/>
    <w:rsid w:val="005472C2"/>
    <w:rsid w:val="00554416"/>
    <w:rsid w:val="00580C59"/>
    <w:rsid w:val="0058108E"/>
    <w:rsid w:val="005C69CE"/>
    <w:rsid w:val="005D4AD7"/>
    <w:rsid w:val="005E22E2"/>
    <w:rsid w:val="005E743F"/>
    <w:rsid w:val="005E7CCB"/>
    <w:rsid w:val="005F480E"/>
    <w:rsid w:val="00602D11"/>
    <w:rsid w:val="00603215"/>
    <w:rsid w:val="006174FF"/>
    <w:rsid w:val="00621F85"/>
    <w:rsid w:val="00630545"/>
    <w:rsid w:val="00636A84"/>
    <w:rsid w:val="00645E53"/>
    <w:rsid w:val="00655E09"/>
    <w:rsid w:val="00663633"/>
    <w:rsid w:val="006671A2"/>
    <w:rsid w:val="00683AA1"/>
    <w:rsid w:val="006867B1"/>
    <w:rsid w:val="006A4B89"/>
    <w:rsid w:val="006A5CBC"/>
    <w:rsid w:val="006B7578"/>
    <w:rsid w:val="00706417"/>
    <w:rsid w:val="00717428"/>
    <w:rsid w:val="00720485"/>
    <w:rsid w:val="00721454"/>
    <w:rsid w:val="00722CCA"/>
    <w:rsid w:val="00740C16"/>
    <w:rsid w:val="00741B50"/>
    <w:rsid w:val="007504A8"/>
    <w:rsid w:val="0075153B"/>
    <w:rsid w:val="00751F62"/>
    <w:rsid w:val="00772F91"/>
    <w:rsid w:val="007733CB"/>
    <w:rsid w:val="0077650D"/>
    <w:rsid w:val="00776524"/>
    <w:rsid w:val="00797680"/>
    <w:rsid w:val="007A0EA6"/>
    <w:rsid w:val="007A6809"/>
    <w:rsid w:val="007B096F"/>
    <w:rsid w:val="007C34DE"/>
    <w:rsid w:val="007D452E"/>
    <w:rsid w:val="007F0865"/>
    <w:rsid w:val="007F370B"/>
    <w:rsid w:val="007F7391"/>
    <w:rsid w:val="00817E2E"/>
    <w:rsid w:val="00822FB4"/>
    <w:rsid w:val="00831B3B"/>
    <w:rsid w:val="00840602"/>
    <w:rsid w:val="00854780"/>
    <w:rsid w:val="0086239A"/>
    <w:rsid w:val="00866E8A"/>
    <w:rsid w:val="00881941"/>
    <w:rsid w:val="00885590"/>
    <w:rsid w:val="00886861"/>
    <w:rsid w:val="0089529F"/>
    <w:rsid w:val="008A08F2"/>
    <w:rsid w:val="008B443B"/>
    <w:rsid w:val="008C0220"/>
    <w:rsid w:val="008D43A5"/>
    <w:rsid w:val="008E5085"/>
    <w:rsid w:val="008F05B3"/>
    <w:rsid w:val="008F65E6"/>
    <w:rsid w:val="008F700B"/>
    <w:rsid w:val="008F72BB"/>
    <w:rsid w:val="009115B2"/>
    <w:rsid w:val="00923E96"/>
    <w:rsid w:val="00926655"/>
    <w:rsid w:val="009344D9"/>
    <w:rsid w:val="009528E7"/>
    <w:rsid w:val="00955CAE"/>
    <w:rsid w:val="00966748"/>
    <w:rsid w:val="00992797"/>
    <w:rsid w:val="009936F6"/>
    <w:rsid w:val="009A296D"/>
    <w:rsid w:val="009B0149"/>
    <w:rsid w:val="009B3448"/>
    <w:rsid w:val="009C30BD"/>
    <w:rsid w:val="009C6EFB"/>
    <w:rsid w:val="009E523F"/>
    <w:rsid w:val="009F0FC2"/>
    <w:rsid w:val="00A010C6"/>
    <w:rsid w:val="00A05B6F"/>
    <w:rsid w:val="00A136FC"/>
    <w:rsid w:val="00A175F4"/>
    <w:rsid w:val="00A2228D"/>
    <w:rsid w:val="00A27E4E"/>
    <w:rsid w:val="00A33759"/>
    <w:rsid w:val="00A41F64"/>
    <w:rsid w:val="00A52219"/>
    <w:rsid w:val="00A553B6"/>
    <w:rsid w:val="00A72F5C"/>
    <w:rsid w:val="00A7445F"/>
    <w:rsid w:val="00A818B5"/>
    <w:rsid w:val="00A85119"/>
    <w:rsid w:val="00A90506"/>
    <w:rsid w:val="00A956E8"/>
    <w:rsid w:val="00AA16FC"/>
    <w:rsid w:val="00AA6FAD"/>
    <w:rsid w:val="00AB1FC2"/>
    <w:rsid w:val="00AC4F64"/>
    <w:rsid w:val="00AE3ECD"/>
    <w:rsid w:val="00AF3CCF"/>
    <w:rsid w:val="00B0215A"/>
    <w:rsid w:val="00B11B0F"/>
    <w:rsid w:val="00B11FBD"/>
    <w:rsid w:val="00B158C5"/>
    <w:rsid w:val="00B34396"/>
    <w:rsid w:val="00B42D09"/>
    <w:rsid w:val="00B5676A"/>
    <w:rsid w:val="00B647AD"/>
    <w:rsid w:val="00B93779"/>
    <w:rsid w:val="00B951EA"/>
    <w:rsid w:val="00BC03DE"/>
    <w:rsid w:val="00BC6072"/>
    <w:rsid w:val="00BF6D24"/>
    <w:rsid w:val="00C06037"/>
    <w:rsid w:val="00C14094"/>
    <w:rsid w:val="00C20DFB"/>
    <w:rsid w:val="00C22B6A"/>
    <w:rsid w:val="00C24A2A"/>
    <w:rsid w:val="00C41A41"/>
    <w:rsid w:val="00C435EB"/>
    <w:rsid w:val="00C43F6B"/>
    <w:rsid w:val="00C45EB2"/>
    <w:rsid w:val="00C5787B"/>
    <w:rsid w:val="00C61A03"/>
    <w:rsid w:val="00C6513D"/>
    <w:rsid w:val="00C65665"/>
    <w:rsid w:val="00C85759"/>
    <w:rsid w:val="00CB183E"/>
    <w:rsid w:val="00CB7C29"/>
    <w:rsid w:val="00CC39FD"/>
    <w:rsid w:val="00CD3397"/>
    <w:rsid w:val="00CE3655"/>
    <w:rsid w:val="00CF0446"/>
    <w:rsid w:val="00D02145"/>
    <w:rsid w:val="00D338D6"/>
    <w:rsid w:val="00D51BE0"/>
    <w:rsid w:val="00D563FA"/>
    <w:rsid w:val="00D749B8"/>
    <w:rsid w:val="00D75A5A"/>
    <w:rsid w:val="00D97A54"/>
    <w:rsid w:val="00D97C45"/>
    <w:rsid w:val="00DA3E06"/>
    <w:rsid w:val="00DB4673"/>
    <w:rsid w:val="00DC2ED9"/>
    <w:rsid w:val="00DC3D93"/>
    <w:rsid w:val="00DD3CA5"/>
    <w:rsid w:val="00DE6355"/>
    <w:rsid w:val="00DF6311"/>
    <w:rsid w:val="00E07DEF"/>
    <w:rsid w:val="00E168B1"/>
    <w:rsid w:val="00E33C6D"/>
    <w:rsid w:val="00E36189"/>
    <w:rsid w:val="00E40D1F"/>
    <w:rsid w:val="00E444E8"/>
    <w:rsid w:val="00E61CD6"/>
    <w:rsid w:val="00E7102A"/>
    <w:rsid w:val="00E77456"/>
    <w:rsid w:val="00E87D6C"/>
    <w:rsid w:val="00EB140A"/>
    <w:rsid w:val="00EB54AD"/>
    <w:rsid w:val="00EC217D"/>
    <w:rsid w:val="00EC74B9"/>
    <w:rsid w:val="00ED1973"/>
    <w:rsid w:val="00ED1A85"/>
    <w:rsid w:val="00ED1EC9"/>
    <w:rsid w:val="00ED27F2"/>
    <w:rsid w:val="00ED6C2D"/>
    <w:rsid w:val="00EE15ED"/>
    <w:rsid w:val="00EE67AB"/>
    <w:rsid w:val="00EF123C"/>
    <w:rsid w:val="00EF2A10"/>
    <w:rsid w:val="00F21626"/>
    <w:rsid w:val="00F40FF0"/>
    <w:rsid w:val="00F60CCC"/>
    <w:rsid w:val="00F65181"/>
    <w:rsid w:val="00F67C85"/>
    <w:rsid w:val="00F7060A"/>
    <w:rsid w:val="00F71815"/>
    <w:rsid w:val="00F851CD"/>
    <w:rsid w:val="00F86062"/>
    <w:rsid w:val="00FA1967"/>
    <w:rsid w:val="00FA3DDD"/>
    <w:rsid w:val="00FB4211"/>
    <w:rsid w:val="00FB5978"/>
    <w:rsid w:val="00FD4D71"/>
    <w:rsid w:val="00FD5E3E"/>
    <w:rsid w:val="00FD7F59"/>
    <w:rsid w:val="00FE594B"/>
    <w:rsid w:val="00FE69BB"/>
    <w:rsid w:val="00FF1BFA"/>
    <w:rsid w:val="00FF39DF"/>
    <w:rsid w:val="00FF623E"/>
    <w:rsid w:val="0545D694"/>
    <w:rsid w:val="0ADB5763"/>
    <w:rsid w:val="32F1294E"/>
    <w:rsid w:val="51B2F9BF"/>
    <w:rsid w:val="525DF10E"/>
    <w:rsid w:val="64F81C4F"/>
    <w:rsid w:val="69836C37"/>
    <w:rsid w:val="6C0EF0BE"/>
    <w:rsid w:val="740EF8BA"/>
    <w:rsid w:val="77DBE954"/>
    <w:rsid w:val="7ED2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A43C"/>
  <w15:chartTrackingRefBased/>
  <w15:docId w15:val="{3FA88DC9-16CB-4CDA-A20D-0884C6FB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0A664F"/>
    <w:pPr>
      <w:spacing w:after="0" w:line="240" w:lineRule="auto"/>
    </w:pPr>
    <w:rPr>
      <w:rFonts w:ascii="Arial" w:hAnsi="Arial" w:cs="Arial"/>
      <w:kern w:val="0"/>
      <w14:ligatures w14:val="none"/>
    </w:rPr>
  </w:style>
  <w:style w:type="paragraph" w:styleId="Revision">
    <w:name w:val="Revision"/>
    <w:hidden/>
    <w:uiPriority w:val="99"/>
    <w:semiHidden/>
    <w:rsid w:val="000A664F"/>
    <w:pPr>
      <w:spacing w:after="0" w:line="240" w:lineRule="auto"/>
    </w:pPr>
    <w:rPr>
      <w:rFonts w:ascii="Arial" w:hAnsi="Arial" w:cs="Ari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D1F56"/>
    <w:rPr>
      <w:b/>
      <w:bCs/>
    </w:rPr>
  </w:style>
  <w:style w:type="character" w:customStyle="1" w:styleId="CommentSubjectChar">
    <w:name w:val="Comment Subject Char"/>
    <w:basedOn w:val="CommentTextChar"/>
    <w:link w:val="CommentSubject"/>
    <w:uiPriority w:val="99"/>
    <w:semiHidden/>
    <w:rsid w:val="002D1F56"/>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2.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3.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33</TotalTime>
  <Pages>2</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6</cp:revision>
  <dcterms:created xsi:type="dcterms:W3CDTF">2026-05-13T11:21:00Z</dcterms:created>
  <dcterms:modified xsi:type="dcterms:W3CDTF">2026-06-24T14:48:00Z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